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DF9" w:rsidRPr="00C23292" w:rsidRDefault="00000DF9" w:rsidP="00000DF9">
      <w:pPr>
        <w:pStyle w:val="a4"/>
        <w:rPr>
          <w:rFonts w:eastAsia="宋体" w:cs="Arial"/>
          <w:bCs/>
          <w:sz w:val="24"/>
          <w:szCs w:val="24"/>
          <w:lang w:eastAsia="zh-CN"/>
        </w:rPr>
      </w:pPr>
      <w:bookmarkStart w:id="0" w:name="Source"/>
      <w:bookmarkStart w:id="1" w:name="DocumentFor"/>
      <w:bookmarkEnd w:id="0"/>
      <w:bookmarkEnd w:id="1"/>
      <w:r>
        <w:rPr>
          <w:rFonts w:eastAsia="宋体" w:cs="Arial"/>
          <w:bCs/>
          <w:sz w:val="24"/>
          <w:szCs w:val="24"/>
          <w:lang w:eastAsia="zh-CN"/>
        </w:rPr>
        <w:t>3</w:t>
      </w:r>
      <w:r w:rsidR="000C7792">
        <w:rPr>
          <w:rFonts w:eastAsia="宋体" w:cs="Arial"/>
          <w:bCs/>
          <w:sz w:val="24"/>
          <w:szCs w:val="24"/>
          <w:lang w:eastAsia="zh-CN"/>
        </w:rPr>
        <w:t>GPP TSG RAN WG1 Meeting #97</w:t>
      </w:r>
      <w:r w:rsidR="000C7792">
        <w:rPr>
          <w:rFonts w:eastAsia="宋体" w:cs="Arial"/>
          <w:bCs/>
          <w:sz w:val="24"/>
          <w:szCs w:val="24"/>
          <w:lang w:eastAsia="zh-CN"/>
        </w:rPr>
        <w:tab/>
      </w:r>
      <w:r w:rsidR="000C7792">
        <w:rPr>
          <w:rFonts w:eastAsia="宋体" w:cs="Arial"/>
          <w:bCs/>
          <w:sz w:val="24"/>
          <w:szCs w:val="24"/>
          <w:lang w:eastAsia="zh-CN"/>
        </w:rPr>
        <w:tab/>
      </w:r>
      <w:r w:rsidR="000C7792">
        <w:rPr>
          <w:rFonts w:eastAsia="宋体" w:cs="Arial"/>
          <w:bCs/>
          <w:sz w:val="24"/>
          <w:szCs w:val="24"/>
          <w:lang w:eastAsia="zh-CN"/>
        </w:rPr>
        <w:tab/>
      </w:r>
      <w:r w:rsidR="000C7792">
        <w:rPr>
          <w:rFonts w:eastAsia="宋体" w:cs="Arial"/>
          <w:bCs/>
          <w:sz w:val="24"/>
          <w:szCs w:val="24"/>
          <w:lang w:eastAsia="zh-CN"/>
        </w:rPr>
        <w:tab/>
      </w:r>
      <w:r w:rsidR="000C7792">
        <w:rPr>
          <w:rFonts w:eastAsia="宋体" w:cs="Arial"/>
          <w:bCs/>
          <w:sz w:val="24"/>
          <w:szCs w:val="24"/>
          <w:lang w:eastAsia="zh-CN"/>
        </w:rPr>
        <w:tab/>
      </w:r>
      <w:r w:rsidR="000C7792">
        <w:rPr>
          <w:rFonts w:eastAsia="宋体" w:cs="Arial"/>
          <w:bCs/>
          <w:sz w:val="24"/>
          <w:szCs w:val="24"/>
          <w:lang w:eastAsia="zh-CN"/>
        </w:rPr>
        <w:tab/>
        <w:t>R1-1906310</w:t>
      </w:r>
    </w:p>
    <w:p w:rsidR="00000DF9" w:rsidRDefault="000C7792" w:rsidP="00000DF9">
      <w:pPr>
        <w:pStyle w:val="a4"/>
        <w:rPr>
          <w:rFonts w:eastAsia="宋体" w:cs="Arial"/>
          <w:bCs/>
          <w:sz w:val="24"/>
          <w:szCs w:val="24"/>
          <w:lang w:eastAsia="zh-CN"/>
        </w:rPr>
      </w:pPr>
      <w:r>
        <w:rPr>
          <w:rFonts w:eastAsia="宋体" w:cs="Arial"/>
          <w:bCs/>
          <w:sz w:val="24"/>
          <w:szCs w:val="24"/>
          <w:lang w:eastAsia="zh-CN"/>
        </w:rPr>
        <w:t>Reno, USA</w:t>
      </w:r>
      <w:r w:rsidR="00F87A6E">
        <w:rPr>
          <w:rFonts w:eastAsia="宋体" w:cs="Arial"/>
          <w:bCs/>
          <w:sz w:val="24"/>
          <w:szCs w:val="24"/>
          <w:lang w:eastAsia="zh-CN"/>
        </w:rPr>
        <w:t xml:space="preserve">, </w:t>
      </w:r>
      <w:r>
        <w:rPr>
          <w:rFonts w:eastAsia="宋体" w:cs="Arial"/>
          <w:bCs/>
          <w:sz w:val="24"/>
          <w:szCs w:val="24"/>
          <w:lang w:eastAsia="zh-CN"/>
        </w:rPr>
        <w:t>13</w:t>
      </w:r>
      <w:r w:rsidR="00F87A6E" w:rsidRPr="00F87A6E">
        <w:rPr>
          <w:rFonts w:eastAsia="宋体" w:cs="Arial"/>
          <w:bCs/>
          <w:sz w:val="24"/>
          <w:szCs w:val="24"/>
          <w:vertAlign w:val="superscript"/>
          <w:lang w:eastAsia="zh-CN"/>
        </w:rPr>
        <w:t>th</w:t>
      </w:r>
      <w:r w:rsidR="00F87A6E">
        <w:rPr>
          <w:rFonts w:eastAsia="宋体" w:cs="Arial"/>
          <w:bCs/>
          <w:sz w:val="24"/>
          <w:szCs w:val="24"/>
          <w:lang w:eastAsia="zh-CN"/>
        </w:rPr>
        <w:t xml:space="preserve"> – </w:t>
      </w:r>
      <w:r w:rsidR="001A74A6">
        <w:rPr>
          <w:rFonts w:eastAsia="宋体" w:cs="Arial"/>
          <w:bCs/>
          <w:sz w:val="24"/>
          <w:szCs w:val="24"/>
          <w:lang w:eastAsia="zh-CN"/>
        </w:rPr>
        <w:t>1</w:t>
      </w:r>
      <w:r>
        <w:rPr>
          <w:rFonts w:eastAsia="宋体" w:cs="Arial"/>
          <w:bCs/>
          <w:sz w:val="24"/>
          <w:szCs w:val="24"/>
          <w:lang w:eastAsia="zh-CN"/>
        </w:rPr>
        <w:t>7</w:t>
      </w:r>
      <w:r w:rsidR="001A74A6">
        <w:rPr>
          <w:rFonts w:eastAsia="宋体" w:cs="Arial"/>
          <w:bCs/>
          <w:sz w:val="24"/>
          <w:szCs w:val="24"/>
          <w:vertAlign w:val="superscript"/>
          <w:lang w:eastAsia="zh-CN"/>
        </w:rPr>
        <w:t>th</w:t>
      </w:r>
      <w:r w:rsidR="00E059D4">
        <w:rPr>
          <w:rFonts w:eastAsia="宋体" w:cs="Arial"/>
          <w:bCs/>
          <w:sz w:val="24"/>
          <w:szCs w:val="24"/>
          <w:lang w:eastAsia="zh-CN"/>
        </w:rPr>
        <w:t xml:space="preserve"> May </w:t>
      </w:r>
      <w:r w:rsidR="00F87A6E">
        <w:rPr>
          <w:rFonts w:eastAsia="宋体" w:cs="Arial"/>
          <w:bCs/>
          <w:sz w:val="24"/>
          <w:szCs w:val="24"/>
          <w:lang w:eastAsia="zh-CN"/>
        </w:rPr>
        <w:t>2019</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233152">
        <w:rPr>
          <w:sz w:val="22"/>
          <w:szCs w:val="22"/>
        </w:rPr>
        <w:t>UL Power C</w:t>
      </w:r>
      <w:r w:rsidR="00642D41" w:rsidRPr="00642D41">
        <w:rPr>
          <w:sz w:val="22"/>
          <w:szCs w:val="22"/>
        </w:rPr>
        <w:t xml:space="preserve">ontrol for </w:t>
      </w:r>
      <w:r w:rsidR="00233152">
        <w:rPr>
          <w:sz w:val="22"/>
          <w:szCs w:val="22"/>
        </w:rPr>
        <w:t>NR DC</w:t>
      </w:r>
    </w:p>
    <w:p w:rsidR="00251AB8" w:rsidRDefault="00251AB8" w:rsidP="00251AB8">
      <w:pPr>
        <w:pStyle w:val="a4"/>
        <w:tabs>
          <w:tab w:val="left" w:pos="1800"/>
        </w:tabs>
      </w:pPr>
      <w:r>
        <w:rPr>
          <w:sz w:val="22"/>
          <w:szCs w:val="22"/>
        </w:rPr>
        <w:t>Agenda Item:</w:t>
      </w:r>
      <w:r>
        <w:rPr>
          <w:sz w:val="22"/>
          <w:szCs w:val="22"/>
        </w:rPr>
        <w:tab/>
      </w:r>
      <w:r w:rsidR="00233152">
        <w:rPr>
          <w:rFonts w:eastAsia="宋体"/>
          <w:sz w:val="22"/>
          <w:szCs w:val="22"/>
          <w:lang w:eastAsia="zh-CN"/>
        </w:rPr>
        <w:t>7.2</w:t>
      </w:r>
      <w:r>
        <w:rPr>
          <w:rFonts w:eastAsia="宋体"/>
          <w:sz w:val="22"/>
          <w:szCs w:val="22"/>
          <w:lang w:eastAsia="zh-CN"/>
        </w:rPr>
        <w:t>.</w:t>
      </w:r>
      <w:r w:rsidR="00233152">
        <w:rPr>
          <w:rFonts w:eastAsia="宋体"/>
          <w:sz w:val="22"/>
          <w:szCs w:val="22"/>
          <w:lang w:eastAsia="zh-CN"/>
        </w:rPr>
        <w:t>13.1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142C64" w:rsidRDefault="001A74A6" w:rsidP="00AE73E3">
      <w:r>
        <w:t>In RAN1#96</w:t>
      </w:r>
      <w:r w:rsidR="00142C64">
        <w:t>, the semi-static and dynamic</w:t>
      </w:r>
      <w:r w:rsidR="00BB2D4D">
        <w:t xml:space="preserve"> power sharing </w:t>
      </w:r>
      <w:proofErr w:type="gramStart"/>
      <w:r w:rsidR="00BB2D4D">
        <w:t>were discussed</w:t>
      </w:r>
      <w:proofErr w:type="gramEnd"/>
      <w:r w:rsidR="00BB2D4D">
        <w:t xml:space="preserve"> without any conclusion.  </w:t>
      </w:r>
      <w:r w:rsidR="00373202">
        <w:t xml:space="preserve">The same issue </w:t>
      </w:r>
      <w:proofErr w:type="gramStart"/>
      <w:r w:rsidR="00373202">
        <w:t>was discussed</w:t>
      </w:r>
      <w:proofErr w:type="gramEnd"/>
      <w:r w:rsidR="00373202">
        <w:t xml:space="preserve"> in a</w:t>
      </w:r>
      <w:r w:rsidR="00115D56">
        <w:t>n official email discussion</w:t>
      </w:r>
      <w:r w:rsidR="00373202">
        <w:t xml:space="preserve"> </w:t>
      </w:r>
      <w:r w:rsidR="00BB2D4D">
        <w:t>following the meeting</w:t>
      </w:r>
      <w:r w:rsidR="00373202">
        <w:t xml:space="preserve">. </w:t>
      </w:r>
    </w:p>
    <w:p w:rsidR="00142C64" w:rsidRDefault="00AC2C1E" w:rsidP="00AE73E3">
      <w:r>
        <w:t>In RAN</w:t>
      </w:r>
      <w:r w:rsidR="00142C64">
        <w:t>1</w:t>
      </w:r>
      <w:r>
        <w:t>#96bis</w:t>
      </w:r>
      <w:r w:rsidR="00142C64">
        <w:t xml:space="preserve">, </w:t>
      </w:r>
      <w:r w:rsidR="00BB2D4D" w:rsidRPr="00AE73E3">
        <w:t>power control for NR DC was</w:t>
      </w:r>
      <w:r>
        <w:t xml:space="preserve"> not</w:t>
      </w:r>
      <w:r w:rsidR="00BB2D4D" w:rsidRPr="00AE73E3">
        <w:t xml:space="preserve"> discuss</w:t>
      </w:r>
      <w:r>
        <w:t xml:space="preserve">ed with the following summary </w:t>
      </w:r>
      <w:r w:rsidR="007251B5">
        <w:fldChar w:fldCharType="begin"/>
      </w:r>
      <w:r>
        <w:instrText xml:space="preserve"> REF _Ref7723523 \r \h </w:instrText>
      </w:r>
      <w:r w:rsidR="007251B5">
        <w:fldChar w:fldCharType="separate"/>
      </w:r>
      <w:r>
        <w:t>[14]</w:t>
      </w:r>
      <w:r w:rsidR="007251B5">
        <w:fldChar w:fldCharType="end"/>
      </w:r>
      <w:r>
        <w:t xml:space="preserve"> for both semi-static </w:t>
      </w:r>
      <w:proofErr w:type="gramStart"/>
      <w:r>
        <w:t>power</w:t>
      </w:r>
      <w:proofErr w:type="gramEnd"/>
      <w:r>
        <w:t xml:space="preserve"> sharing and dynamic power sharing,</w:t>
      </w:r>
    </w:p>
    <w:p w:rsidR="00115D56" w:rsidRDefault="00115D56" w:rsidP="00115D56">
      <w:r w:rsidRPr="001B1412">
        <w:t xml:space="preserve">If supported, the possible candidates </w:t>
      </w:r>
      <w:proofErr w:type="gramStart"/>
      <w:r w:rsidRPr="001B1412">
        <w:t>are considere</w:t>
      </w:r>
      <w:r>
        <w:t>d</w:t>
      </w:r>
      <w:proofErr w:type="gramEnd"/>
      <w:r>
        <w:t xml:space="preserve"> for semi-static power sharing scheme:</w:t>
      </w:r>
    </w:p>
    <w:p w:rsidR="00115D56" w:rsidRPr="008C3450" w:rsidRDefault="00115D56" w:rsidP="00115D56">
      <w:pPr>
        <w:pStyle w:val="af5"/>
        <w:numPr>
          <w:ilvl w:val="0"/>
          <w:numId w:val="31"/>
        </w:numPr>
        <w:overflowPunct w:val="0"/>
        <w:autoSpaceDE w:val="0"/>
        <w:autoSpaceDN w:val="0"/>
        <w:adjustRightInd w:val="0"/>
        <w:textAlignment w:val="baseline"/>
      </w:pPr>
      <w:r w:rsidRPr="008C3450">
        <w:t xml:space="preserve">The UE’s maximum allowed power </w:t>
      </w:r>
      <w:proofErr w:type="spellStart"/>
      <w:r w:rsidRPr="008C3450">
        <w:t>P_tot</w:t>
      </w:r>
      <w:proofErr w:type="spellEnd"/>
      <w:r w:rsidRPr="008C3450">
        <w:t xml:space="preserve"> is </w:t>
      </w:r>
      <w:r>
        <w:t>configured</w:t>
      </w:r>
      <w:r w:rsidRPr="008C3450">
        <w:t xml:space="preserve"> semi-statically between the two cell groups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P_tot</w:t>
      </w:r>
      <w:proofErr w:type="spellEnd"/>
      <w:r w:rsidRPr="008C3450">
        <w:t xml:space="preserve">. </w:t>
      </w:r>
    </w:p>
    <w:p w:rsidR="00115D56" w:rsidRPr="008C3450" w:rsidRDefault="00115D56" w:rsidP="00115D56">
      <w:pPr>
        <w:pStyle w:val="af5"/>
        <w:ind w:left="360"/>
      </w:pPr>
    </w:p>
    <w:p w:rsidR="00115D56" w:rsidRDefault="00115D56" w:rsidP="00115D56">
      <w:pPr>
        <w:pStyle w:val="af5"/>
        <w:numPr>
          <w:ilvl w:val="0"/>
          <w:numId w:val="32"/>
        </w:numPr>
        <w:overflowPunct w:val="0"/>
        <w:autoSpaceDE w:val="0"/>
        <w:autoSpaceDN w:val="0"/>
        <w:adjustRightInd w:val="0"/>
        <w:textAlignment w:val="baseline"/>
      </w:pPr>
      <w:r>
        <w:t xml:space="preserve">The UE determines the maximum transmission power in a PUSCH transmission occasion as follows:   </w:t>
      </w:r>
    </w:p>
    <w:p w:rsidR="00115D56" w:rsidRDefault="00115D56" w:rsidP="00115D56">
      <w:pPr>
        <w:pStyle w:val="af5"/>
        <w:numPr>
          <w:ilvl w:val="0"/>
          <w:numId w:val="33"/>
        </w:numPr>
        <w:overflowPunct w:val="0"/>
        <w:autoSpaceDE w:val="0"/>
        <w:autoSpaceDN w:val="0"/>
        <w:adjustRightInd w:val="0"/>
        <w:textAlignment w:val="baseline"/>
      </w:pPr>
      <w:r w:rsidRPr="008C3450">
        <w:t>Alt.1</w:t>
      </w:r>
    </w:p>
    <w:p w:rsidR="00115D56" w:rsidRPr="008C3450" w:rsidRDefault="00115D56" w:rsidP="00115D56">
      <w:pPr>
        <w:pStyle w:val="af5"/>
        <w:numPr>
          <w:ilvl w:val="1"/>
          <w:numId w:val="33"/>
        </w:numPr>
        <w:overflowPunct w:val="0"/>
        <w:autoSpaceDE w:val="0"/>
        <w:autoSpaceDN w:val="0"/>
        <w:adjustRightInd w:val="0"/>
        <w:textAlignment w:val="baseline"/>
      </w:pPr>
      <w:r w:rsidRPr="008C3450">
        <w:t xml:space="preserve">The maximum transmit power per group is restricted by the configured maximum power of the </w:t>
      </w:r>
      <w:r>
        <w:t>each</w:t>
      </w:r>
      <w:r w:rsidRPr="008C3450">
        <w:t xml:space="preserve"> group.</w:t>
      </w:r>
    </w:p>
    <w:p w:rsidR="00115D56" w:rsidRPr="00537E9C" w:rsidRDefault="00115D56" w:rsidP="00115D56">
      <w:pPr>
        <w:pStyle w:val="af5"/>
        <w:numPr>
          <w:ilvl w:val="0"/>
          <w:numId w:val="33"/>
        </w:numPr>
        <w:overflowPunct w:val="0"/>
        <w:autoSpaceDE w:val="0"/>
        <w:autoSpaceDN w:val="0"/>
        <w:adjustRightInd w:val="0"/>
        <w:textAlignment w:val="baseline"/>
        <w:rPr>
          <w:lang w:val="en-US"/>
        </w:rPr>
      </w:pPr>
      <w:r w:rsidRPr="00537E9C">
        <w:rPr>
          <w:lang w:val="en-US"/>
        </w:rPr>
        <w:t xml:space="preserve">Alt. </w:t>
      </w:r>
      <w:r>
        <w:rPr>
          <w:lang w:val="en-US"/>
        </w:rPr>
        <w:t>2 [12]</w:t>
      </w:r>
    </w:p>
    <w:p w:rsidR="00115D56" w:rsidRDefault="00115D56" w:rsidP="00115D56">
      <w:pPr>
        <w:pStyle w:val="af5"/>
        <w:numPr>
          <w:ilvl w:val="1"/>
          <w:numId w:val="33"/>
        </w:numPr>
        <w:overflowPunct w:val="0"/>
        <w:autoSpaceDE w:val="0"/>
        <w:autoSpaceDN w:val="0"/>
        <w:adjustRightInd w:val="0"/>
        <w:textAlignment w:val="baseline"/>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rsidR="00115D56" w:rsidRDefault="00115D56" w:rsidP="00115D56">
      <w:pPr>
        <w:pStyle w:val="af5"/>
        <w:numPr>
          <w:ilvl w:val="0"/>
          <w:numId w:val="33"/>
        </w:numPr>
        <w:overflowPunct w:val="0"/>
        <w:autoSpaceDE w:val="0"/>
        <w:autoSpaceDN w:val="0"/>
        <w:adjustRightInd w:val="0"/>
        <w:textAlignment w:val="baseline"/>
      </w:pPr>
      <w:r w:rsidRPr="008C3450">
        <w:t>Alt.</w:t>
      </w:r>
      <w:r>
        <w:t xml:space="preserve">3 </w:t>
      </w:r>
    </w:p>
    <w:p w:rsidR="00115D56" w:rsidRPr="008C3450" w:rsidRDefault="00115D56" w:rsidP="00115D56">
      <w:pPr>
        <w:pStyle w:val="af5"/>
        <w:numPr>
          <w:ilvl w:val="1"/>
          <w:numId w:val="33"/>
        </w:numPr>
        <w:overflowPunct w:val="0"/>
        <w:autoSpaceDE w:val="0"/>
        <w:autoSpaceDN w:val="0"/>
        <w:adjustRightInd w:val="0"/>
        <w:textAlignment w:val="baseline"/>
      </w:pPr>
      <w:r w:rsidRPr="008C3450">
        <w:t>A UE is semi-statically configured with a TDM pattern configuration providing three sets of slots:</w:t>
      </w:r>
    </w:p>
    <w:p w:rsidR="00115D56" w:rsidRPr="008C3450" w:rsidRDefault="00115D56" w:rsidP="00115D56">
      <w:pPr>
        <w:pStyle w:val="af5"/>
        <w:numPr>
          <w:ilvl w:val="1"/>
          <w:numId w:val="33"/>
        </w:numPr>
        <w:overflowPunct w:val="0"/>
        <w:autoSpaceDE w:val="0"/>
        <w:autoSpaceDN w:val="0"/>
        <w:adjustRightInd w:val="0"/>
        <w:textAlignment w:val="baseline"/>
      </w:pPr>
      <w:r w:rsidRPr="008C3450">
        <w:t xml:space="preserve">On the first set of slots, the maximum configured power for the MCG and SCG are given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Ptot</w:t>
      </w:r>
      <w:proofErr w:type="spellEnd"/>
      <w:r w:rsidRPr="008C3450">
        <w:t>.</w:t>
      </w:r>
    </w:p>
    <w:p w:rsidR="00115D56" w:rsidRPr="008C3450" w:rsidRDefault="00115D56" w:rsidP="00115D56">
      <w:pPr>
        <w:pStyle w:val="af5"/>
        <w:numPr>
          <w:ilvl w:val="1"/>
          <w:numId w:val="33"/>
        </w:numPr>
        <w:overflowPunct w:val="0"/>
        <w:autoSpaceDE w:val="0"/>
        <w:autoSpaceDN w:val="0"/>
        <w:adjustRightInd w:val="0"/>
        <w:textAlignment w:val="baseline"/>
      </w:pPr>
      <w:r w:rsidRPr="008C3450">
        <w:t xml:space="preserve">On the second set of slots, all available power is allocated to the MCG, i.e., </w:t>
      </w:r>
      <w:proofErr w:type="spellStart"/>
      <w:r w:rsidRPr="008C3450">
        <w:t>P_max_MCG</w:t>
      </w:r>
      <w:proofErr w:type="spellEnd"/>
      <w:r w:rsidRPr="008C3450">
        <w:t xml:space="preserve"> = </w:t>
      </w:r>
      <w:proofErr w:type="spellStart"/>
      <w:r w:rsidRPr="008C3450">
        <w:t>P_tot</w:t>
      </w:r>
      <w:proofErr w:type="spellEnd"/>
      <w:r w:rsidRPr="008C3450">
        <w:t>.</w:t>
      </w:r>
    </w:p>
    <w:p w:rsidR="00115D56" w:rsidRPr="00537E9C" w:rsidRDefault="00115D56" w:rsidP="00115D56">
      <w:pPr>
        <w:pStyle w:val="af5"/>
        <w:numPr>
          <w:ilvl w:val="1"/>
          <w:numId w:val="33"/>
        </w:numPr>
        <w:overflowPunct w:val="0"/>
        <w:autoSpaceDE w:val="0"/>
        <w:autoSpaceDN w:val="0"/>
        <w:adjustRightInd w:val="0"/>
        <w:textAlignment w:val="baseline"/>
        <w:rPr>
          <w:lang w:val="en-US"/>
        </w:rPr>
      </w:pPr>
      <w:r w:rsidRPr="008C3450">
        <w:t xml:space="preserve">On the third set of slots, all available power is allocated to the SCG, i.e., </w:t>
      </w:r>
      <w:proofErr w:type="spellStart"/>
      <w:r w:rsidRPr="008C3450">
        <w:t>P_max_SCG</w:t>
      </w:r>
      <w:proofErr w:type="spellEnd"/>
      <w:r w:rsidRPr="008C3450">
        <w:t xml:space="preserve"> = </w:t>
      </w:r>
      <w:proofErr w:type="spellStart"/>
      <w:r w:rsidRPr="008C3450">
        <w:t>P_tot</w:t>
      </w:r>
      <w:proofErr w:type="spellEnd"/>
      <w:r w:rsidRPr="008C3450">
        <w:t>.</w:t>
      </w:r>
    </w:p>
    <w:p w:rsidR="00115D56" w:rsidRPr="00537E9C" w:rsidRDefault="00115D56" w:rsidP="00115D56">
      <w:pPr>
        <w:pStyle w:val="af5"/>
        <w:ind w:left="1440"/>
        <w:rPr>
          <w:lang w:val="en-US"/>
        </w:rPr>
      </w:pPr>
    </w:p>
    <w:p w:rsidR="00115D56" w:rsidRPr="00351991" w:rsidRDefault="00115D56" w:rsidP="00115D56">
      <w:pPr>
        <w:pStyle w:val="af5"/>
        <w:numPr>
          <w:ilvl w:val="0"/>
          <w:numId w:val="30"/>
        </w:numPr>
        <w:overflowPunct w:val="0"/>
        <w:autoSpaceDE w:val="0"/>
        <w:autoSpaceDN w:val="0"/>
        <w:adjustRightInd w:val="0"/>
        <w:ind w:left="334"/>
        <w:textAlignment w:val="baseline"/>
        <w:rPr>
          <w:lang w:val="en-US"/>
        </w:rPr>
      </w:pPr>
      <w:r w:rsidRPr="00847C59">
        <w:rPr>
          <w:lang w:val="en-US"/>
        </w:rPr>
        <w:t>If a total UE transmit power for UL transmissions</w:t>
      </w:r>
      <w:r>
        <w:rPr>
          <w:lang w:val="en-US"/>
        </w:rPr>
        <w:t xml:space="preserve"> within a CG</w:t>
      </w:r>
      <w:r w:rsidRPr="00847C59">
        <w:rPr>
          <w:lang w:val="en-US"/>
        </w:rPr>
        <w:t xml:space="preserve"> exceeds the maximum transmission power</w:t>
      </w:r>
      <w:r>
        <w:rPr>
          <w:lang w:val="en-US"/>
        </w:rPr>
        <w:t xml:space="preserve"> for the CG as</w:t>
      </w:r>
      <w:r w:rsidRPr="00847C59">
        <w:rPr>
          <w:lang w:val="en-US"/>
        </w:rPr>
        <w:t xml:space="preserve"> determined above, UE allocates power to </w:t>
      </w:r>
      <w:r>
        <w:rPr>
          <w:lang w:val="en-US"/>
        </w:rPr>
        <w:t>UL</w:t>
      </w:r>
      <w:r w:rsidRPr="00847C59">
        <w:rPr>
          <w:lang w:val="en-US"/>
        </w:rPr>
        <w:t xml:space="preserve"> transmissions according to the</w:t>
      </w:r>
      <w:r>
        <w:rPr>
          <w:lang w:val="en-US"/>
        </w:rPr>
        <w:t xml:space="preserve"> </w:t>
      </w:r>
      <w:r w:rsidRPr="00351991">
        <w:rPr>
          <w:lang w:val="en-US"/>
        </w:rPr>
        <w:t xml:space="preserve">following priority order </w:t>
      </w:r>
    </w:p>
    <w:p w:rsidR="00115D56" w:rsidRDefault="00115D56" w:rsidP="00115D56">
      <w:pPr>
        <w:pStyle w:val="af5"/>
        <w:numPr>
          <w:ilvl w:val="0"/>
          <w:numId w:val="34"/>
        </w:numPr>
        <w:overflowPunct w:val="0"/>
        <w:autoSpaceDE w:val="0"/>
        <w:autoSpaceDN w:val="0"/>
        <w:adjustRightInd w:val="0"/>
        <w:textAlignment w:val="baseline"/>
        <w:rPr>
          <w:lang w:val="en-US"/>
        </w:rPr>
      </w:pPr>
      <w:r w:rsidRPr="00D90F63">
        <w:rPr>
          <w:lang w:val="en-US"/>
        </w:rPr>
        <w:t>Alt.1</w:t>
      </w:r>
      <w:r>
        <w:rPr>
          <w:lang w:val="en-US"/>
        </w:rPr>
        <w:t>: F</w:t>
      </w:r>
      <w:r w:rsidRPr="00D90F63">
        <w:rPr>
          <w:lang w:val="en-US"/>
        </w:rPr>
        <w:t>ollowing the uplink power control scheme of Rel. 15 NR CA</w:t>
      </w:r>
    </w:p>
    <w:p w:rsidR="00115D56" w:rsidRDefault="00115D56" w:rsidP="00115D56">
      <w:pPr>
        <w:pStyle w:val="af5"/>
        <w:numPr>
          <w:ilvl w:val="0"/>
          <w:numId w:val="34"/>
        </w:numPr>
        <w:overflowPunct w:val="0"/>
        <w:autoSpaceDE w:val="0"/>
        <w:autoSpaceDN w:val="0"/>
        <w:adjustRightInd w:val="0"/>
        <w:textAlignment w:val="baseline"/>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rsidR="00115D56" w:rsidRDefault="00115D56" w:rsidP="00115D56">
      <w:pPr>
        <w:pStyle w:val="af5"/>
        <w:numPr>
          <w:ilvl w:val="1"/>
          <w:numId w:val="34"/>
        </w:numPr>
        <w:overflowPunct w:val="0"/>
        <w:autoSpaceDE w:val="0"/>
        <w:autoSpaceDN w:val="0"/>
        <w:adjustRightInd w:val="0"/>
        <w:textAlignment w:val="baseline"/>
        <w:rPr>
          <w:lang w:val="en-US"/>
        </w:rPr>
      </w:pPr>
      <w:r>
        <w:rPr>
          <w:lang w:val="en-US"/>
        </w:rPr>
        <w:t>Candidate-1: To</w:t>
      </w:r>
      <w:r w:rsidRPr="007B3BC0">
        <w:rPr>
          <w:lang w:val="en-US"/>
        </w:rPr>
        <w:t xml:space="preserve"> maintain a constant transmission power of a channel/signal</w:t>
      </w:r>
      <w:r>
        <w:rPr>
          <w:lang w:val="en-US"/>
        </w:rPr>
        <w:t xml:space="preserve"> in</w:t>
      </w:r>
      <w:r w:rsidRPr="007B3BC0">
        <w:rPr>
          <w:lang w:val="en-US"/>
        </w:rPr>
        <w:t xml:space="preserve"> a CG.</w:t>
      </w:r>
    </w:p>
    <w:p w:rsidR="00115D56" w:rsidRDefault="00115D56" w:rsidP="00115D56">
      <w:pPr>
        <w:pStyle w:val="af5"/>
        <w:numPr>
          <w:ilvl w:val="1"/>
          <w:numId w:val="34"/>
        </w:numPr>
        <w:overflowPunct w:val="0"/>
        <w:autoSpaceDE w:val="0"/>
        <w:autoSpaceDN w:val="0"/>
        <w:adjustRightInd w:val="0"/>
        <w:textAlignment w:val="baseline"/>
        <w:rPr>
          <w:lang w:val="en-US"/>
        </w:rPr>
      </w:pPr>
      <w:r>
        <w:rPr>
          <w:lang w:val="en-US"/>
        </w:rPr>
        <w:t>Candidate-2</w:t>
      </w:r>
      <w:r w:rsidRPr="007B3BC0">
        <w:rPr>
          <w:lang w:val="en-US"/>
        </w:rPr>
        <w:t xml:space="preserve">:  To </w:t>
      </w:r>
      <w:r>
        <w:rPr>
          <w:lang w:val="en-US"/>
        </w:rPr>
        <w:t>account for</w:t>
      </w:r>
      <w:r w:rsidRPr="007B3BC0">
        <w:rPr>
          <w:lang w:val="en-US"/>
        </w:rPr>
        <w:t xml:space="preserve"> the URLLC (or such high reliability) or random-access procedure, different PUCCH formats or PUSCH types</w:t>
      </w:r>
    </w:p>
    <w:p w:rsidR="00115D56" w:rsidRDefault="00115D56" w:rsidP="00115D56">
      <w:r w:rsidRPr="000C3B64">
        <w:rPr>
          <w:lang w:val="en-US"/>
        </w:rPr>
        <w:t>FFS</w:t>
      </w:r>
      <w:r>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w:t>
      </w:r>
      <w:proofErr w:type="gramStart"/>
      <w:r w:rsidRPr="000C3B64">
        <w:rPr>
          <w:lang w:val="en-US"/>
        </w:rPr>
        <w:t xml:space="preserve">cases or </w:t>
      </w:r>
      <w:r>
        <w:rPr>
          <w:lang w:val="en-US"/>
        </w:rPr>
        <w:t>a</w:t>
      </w:r>
      <w:r w:rsidRPr="000C3B64">
        <w:rPr>
          <w:lang w:val="en-US"/>
        </w:rPr>
        <w:t>synchronous NR-DC only</w:t>
      </w:r>
      <w:proofErr w:type="gramEnd"/>
      <w:r>
        <w:rPr>
          <w:lang w:val="en-US"/>
        </w:rPr>
        <w:t xml:space="preserve"> or synchronous NR-DC only.</w:t>
      </w:r>
    </w:p>
    <w:p w:rsidR="00115D56" w:rsidRDefault="00115D56" w:rsidP="00AE73E3"/>
    <w:p w:rsidR="00115D56" w:rsidRDefault="00115D56" w:rsidP="00115D56">
      <w:pPr>
        <w:spacing w:after="120"/>
        <w:rPr>
          <w:lang w:val="en-US"/>
        </w:rPr>
      </w:pPr>
      <w:r w:rsidRPr="000C4A05">
        <w:rPr>
          <w:lang w:val="en-US"/>
        </w:rPr>
        <w:t xml:space="preserve">If supported, the following </w:t>
      </w:r>
      <w:proofErr w:type="gramStart"/>
      <w:r w:rsidRPr="000C4A05">
        <w:rPr>
          <w:lang w:val="en-US"/>
        </w:rPr>
        <w:t>is considered</w:t>
      </w:r>
      <w:proofErr w:type="gramEnd"/>
      <w:r w:rsidRPr="000C4A05">
        <w:rPr>
          <w:lang w:val="en-US"/>
        </w:rPr>
        <w:t xml:space="preserve"> for </w:t>
      </w:r>
      <w:r>
        <w:rPr>
          <w:lang w:val="en-US"/>
        </w:rPr>
        <w:t xml:space="preserve">dynamic power sharing schemes </w:t>
      </w:r>
      <w:r w:rsidRPr="000C4A05">
        <w:rPr>
          <w:lang w:val="en-US"/>
        </w:rPr>
        <w:t>for NR DC</w:t>
      </w:r>
      <w:r>
        <w:rPr>
          <w:lang w:val="en-US"/>
        </w:rPr>
        <w:t xml:space="preserve">: </w:t>
      </w:r>
      <w:bookmarkStart w:id="3" w:name="_GoBack"/>
      <w:bookmarkEnd w:id="3"/>
    </w:p>
    <w:p w:rsidR="00115D56" w:rsidRDefault="00115D56" w:rsidP="00115D56">
      <w:pPr>
        <w:pStyle w:val="af5"/>
        <w:numPr>
          <w:ilvl w:val="1"/>
          <w:numId w:val="29"/>
        </w:numPr>
        <w:overflowPunct w:val="0"/>
        <w:autoSpaceDE w:val="0"/>
        <w:autoSpaceDN w:val="0"/>
        <w:adjustRightInd w:val="0"/>
        <w:spacing w:after="0"/>
        <w:ind w:left="360"/>
        <w:textAlignment w:val="baseline"/>
        <w:rPr>
          <w:lang w:val="en-US"/>
        </w:rPr>
      </w:pPr>
      <w:r>
        <w:rPr>
          <w:lang w:val="en-US"/>
        </w:rPr>
        <w:t>Alt.1: [3][4][6][8]</w:t>
      </w:r>
    </w:p>
    <w:p w:rsidR="00115D56" w:rsidRPr="00667411" w:rsidRDefault="00115D56" w:rsidP="00115D56">
      <w:pPr>
        <w:pStyle w:val="af5"/>
        <w:numPr>
          <w:ilvl w:val="2"/>
          <w:numId w:val="29"/>
        </w:numPr>
        <w:overflowPunct w:val="0"/>
        <w:autoSpaceDE w:val="0"/>
        <w:autoSpaceDN w:val="0"/>
        <w:adjustRightInd w:val="0"/>
        <w:ind w:left="990"/>
        <w:textAlignment w:val="baseline"/>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rsidR="00115D56" w:rsidRDefault="00115D56" w:rsidP="00115D56">
      <w:pPr>
        <w:pStyle w:val="af5"/>
        <w:numPr>
          <w:ilvl w:val="3"/>
          <w:numId w:val="29"/>
        </w:numPr>
        <w:overflowPunct w:val="0"/>
        <w:autoSpaceDE w:val="0"/>
        <w:autoSpaceDN w:val="0"/>
        <w:adjustRightInd w:val="0"/>
        <w:spacing w:after="0"/>
        <w:ind w:left="1710"/>
        <w:textAlignment w:val="baseline"/>
        <w:rPr>
          <w:lang w:val="en-US"/>
        </w:rPr>
      </w:pPr>
      <w:r>
        <w:rPr>
          <w:lang w:val="en-US"/>
        </w:rPr>
        <w:t xml:space="preserve">Alt.1-1: </w:t>
      </w:r>
      <w:r w:rsidRPr="000C4A05">
        <w:rPr>
          <w:lang w:val="en-US"/>
        </w:rPr>
        <w:t>Reuse the channel priority order defined for Rel-15 CA case 2</w:t>
      </w:r>
      <w:r>
        <w:rPr>
          <w:lang w:val="en-US"/>
        </w:rPr>
        <w:t xml:space="preserve">.  </w:t>
      </w:r>
    </w:p>
    <w:p w:rsidR="00115D56" w:rsidRDefault="00115D56" w:rsidP="00115D56">
      <w:pPr>
        <w:pStyle w:val="af5"/>
        <w:numPr>
          <w:ilvl w:val="3"/>
          <w:numId w:val="29"/>
        </w:numPr>
        <w:overflowPunct w:val="0"/>
        <w:autoSpaceDE w:val="0"/>
        <w:autoSpaceDN w:val="0"/>
        <w:adjustRightInd w:val="0"/>
        <w:spacing w:after="0"/>
        <w:ind w:left="1710"/>
        <w:textAlignment w:val="baseline"/>
        <w:rPr>
          <w:lang w:val="en-US"/>
        </w:rPr>
      </w:pPr>
      <w:r w:rsidRPr="00667411">
        <w:rPr>
          <w:lang w:val="en-US"/>
        </w:rPr>
        <w:t xml:space="preserve">Alt.1-2: Introducing new priority scheme(s) </w:t>
      </w:r>
    </w:p>
    <w:p w:rsidR="00115D56" w:rsidRPr="001C6181" w:rsidRDefault="00115D56" w:rsidP="00115D56">
      <w:pPr>
        <w:pStyle w:val="af5"/>
        <w:numPr>
          <w:ilvl w:val="3"/>
          <w:numId w:val="29"/>
        </w:numPr>
        <w:tabs>
          <w:tab w:val="clear" w:pos="2520"/>
          <w:tab w:val="num" w:pos="2044"/>
        </w:tabs>
        <w:overflowPunct w:val="0"/>
        <w:autoSpaceDE w:val="0"/>
        <w:autoSpaceDN w:val="0"/>
        <w:adjustRightInd w:val="0"/>
        <w:spacing w:after="0"/>
        <w:ind w:hanging="746"/>
        <w:textAlignment w:val="baseline"/>
        <w:rPr>
          <w:lang w:val="en-US"/>
        </w:rPr>
      </w:pPr>
      <w:r w:rsidRPr="001C6181">
        <w:rPr>
          <w:lang w:val="en-US"/>
        </w:rPr>
        <w:t>Candidate-1: To maintain a constant transmission power of a channel/signal in a CG.</w:t>
      </w:r>
    </w:p>
    <w:p w:rsidR="00115D56" w:rsidRPr="001C6181" w:rsidRDefault="00115D56" w:rsidP="00115D56">
      <w:pPr>
        <w:pStyle w:val="af5"/>
        <w:numPr>
          <w:ilvl w:val="3"/>
          <w:numId w:val="29"/>
        </w:numPr>
        <w:tabs>
          <w:tab w:val="clear" w:pos="2520"/>
          <w:tab w:val="num" w:pos="2044"/>
        </w:tabs>
        <w:overflowPunct w:val="0"/>
        <w:autoSpaceDE w:val="0"/>
        <w:autoSpaceDN w:val="0"/>
        <w:adjustRightInd w:val="0"/>
        <w:spacing w:after="0"/>
        <w:ind w:hanging="746"/>
        <w:textAlignment w:val="baseline"/>
        <w:rPr>
          <w:lang w:val="en-US"/>
        </w:rPr>
      </w:pPr>
      <w:r w:rsidRPr="001C6181">
        <w:rPr>
          <w:lang w:val="en-US"/>
        </w:rPr>
        <w:lastRenderedPageBreak/>
        <w:t>Candidate-2: To additionally consider the URLLC (or such high reliability) or random-access</w:t>
      </w:r>
      <w:r>
        <w:rPr>
          <w:lang w:val="en-US"/>
        </w:rPr>
        <w:t xml:space="preserve"> </w:t>
      </w:r>
      <w:r w:rsidRPr="001C6181">
        <w:rPr>
          <w:lang w:val="en-US"/>
        </w:rPr>
        <w:t>procedure, different PUCCH formats or PUSCH types</w:t>
      </w:r>
    </w:p>
    <w:p w:rsidR="00115D56" w:rsidRPr="001C6181" w:rsidRDefault="00115D56" w:rsidP="00115D56">
      <w:pPr>
        <w:pStyle w:val="af5"/>
        <w:numPr>
          <w:ilvl w:val="3"/>
          <w:numId w:val="29"/>
        </w:numPr>
        <w:overflowPunct w:val="0"/>
        <w:autoSpaceDE w:val="0"/>
        <w:autoSpaceDN w:val="0"/>
        <w:adjustRightInd w:val="0"/>
        <w:spacing w:after="0"/>
        <w:ind w:left="1710"/>
        <w:textAlignment w:val="baseline"/>
        <w:rPr>
          <w:lang w:val="en-US"/>
        </w:rPr>
      </w:pPr>
      <w:r>
        <w:rPr>
          <w:lang w:val="en-US"/>
        </w:rPr>
        <w:t xml:space="preserve">Alt.1-3: </w:t>
      </w:r>
      <w:r w:rsidRPr="001C6181">
        <w:rPr>
          <w:lang w:val="en-US"/>
        </w:rPr>
        <w:t xml:space="preserve">The </w:t>
      </w:r>
      <w:proofErr w:type="gramStart"/>
      <w:r w:rsidRPr="001C6181">
        <w:rPr>
          <w:lang w:val="en-US"/>
        </w:rPr>
        <w:t>sum transmit</w:t>
      </w:r>
      <w:proofErr w:type="gramEnd"/>
      <w:r w:rsidRPr="001C6181">
        <w:rPr>
          <w:lang w:val="en-US"/>
        </w:rPr>
        <w:t xml:space="preserve"> power per cell group is calculated independently. In case the UE is power limited, the sum power of SCG </w:t>
      </w:r>
      <w:proofErr w:type="gramStart"/>
      <w:r w:rsidRPr="001C6181">
        <w:rPr>
          <w:lang w:val="en-US"/>
        </w:rPr>
        <w:t>is scaled down</w:t>
      </w:r>
      <w:proofErr w:type="gramEnd"/>
      <w:r w:rsidRPr="001C6181">
        <w:rPr>
          <w:lang w:val="en-US"/>
        </w:rPr>
        <w:t xml:space="preserve">. The sum power of MCG and SCG </w:t>
      </w:r>
      <w:proofErr w:type="gramStart"/>
      <w:r w:rsidRPr="001C6181">
        <w:rPr>
          <w:lang w:val="en-US"/>
        </w:rPr>
        <w:t>is then distributed</w:t>
      </w:r>
      <w:proofErr w:type="gramEnd"/>
      <w:r w:rsidRPr="001C6181">
        <w:rPr>
          <w:lang w:val="en-US"/>
        </w:rPr>
        <w:t xml:space="preserve"> across their channels by following the Rel. 15 NR CA within each CG independently.</w:t>
      </w:r>
    </w:p>
    <w:p w:rsidR="00115D56" w:rsidRDefault="00115D56" w:rsidP="00115D56">
      <w:pPr>
        <w:pStyle w:val="af5"/>
        <w:numPr>
          <w:ilvl w:val="1"/>
          <w:numId w:val="30"/>
        </w:numPr>
        <w:overflowPunct w:val="0"/>
        <w:autoSpaceDE w:val="0"/>
        <w:autoSpaceDN w:val="0"/>
        <w:adjustRightInd w:val="0"/>
        <w:ind w:left="1080"/>
        <w:textAlignment w:val="baseline"/>
        <w:rPr>
          <w:lang w:val="en-US"/>
        </w:rPr>
      </w:pPr>
      <w:r>
        <w:rPr>
          <w:lang w:val="en-US"/>
        </w:rPr>
        <w:t xml:space="preserve">FFS: UE is configured with </w:t>
      </w:r>
      <w:r w:rsidRPr="006D5274">
        <w:rPr>
          <w:lang w:val="en-US"/>
        </w:rPr>
        <w:t xml:space="preserve">maximum available power for each cell group, e.g., </w:t>
      </w:r>
      <w:proofErr w:type="spellStart"/>
      <w:r w:rsidRPr="006D5274">
        <w:rPr>
          <w:lang w:val="en-US"/>
        </w:rPr>
        <w:t>P_max_MCG</w:t>
      </w:r>
      <w:proofErr w:type="spellEnd"/>
      <w:r w:rsidRPr="006D5274">
        <w:rPr>
          <w:lang w:val="en-US"/>
        </w:rPr>
        <w:t xml:space="preserve">, </w:t>
      </w:r>
      <w:proofErr w:type="spellStart"/>
      <w:r w:rsidRPr="006D5274">
        <w:rPr>
          <w:lang w:val="en-US"/>
        </w:rPr>
        <w:t>P_max_SCG</w:t>
      </w:r>
      <w:proofErr w:type="spellEnd"/>
      <w:r w:rsidRPr="006D5274">
        <w:rPr>
          <w:lang w:val="en-US"/>
        </w:rPr>
        <w:t xml:space="preserve"> and </w:t>
      </w:r>
      <w:proofErr w:type="spellStart"/>
      <w:r w:rsidRPr="006D5274">
        <w:rPr>
          <w:lang w:val="en-US"/>
        </w:rPr>
        <w:t>P_max_MCG</w:t>
      </w:r>
      <w:proofErr w:type="spellEnd"/>
      <w:r w:rsidRPr="006D5274">
        <w:rPr>
          <w:lang w:val="en-US"/>
        </w:rPr>
        <w:t xml:space="preserve"> + </w:t>
      </w:r>
      <w:proofErr w:type="spellStart"/>
      <w:r w:rsidRPr="006D5274">
        <w:rPr>
          <w:lang w:val="en-US"/>
        </w:rPr>
        <w:t>P_max_SCG</w:t>
      </w:r>
      <w:proofErr w:type="spellEnd"/>
      <w:r w:rsidRPr="006D5274">
        <w:rPr>
          <w:lang w:val="en-US"/>
        </w:rPr>
        <w:t xml:space="preserve"> &gt; </w:t>
      </w:r>
      <w:proofErr w:type="spellStart"/>
      <w:r w:rsidRPr="006D5274">
        <w:rPr>
          <w:lang w:val="en-US"/>
        </w:rPr>
        <w:t>P_tal_ma</w:t>
      </w:r>
      <w:r>
        <w:rPr>
          <w:lang w:val="en-US"/>
        </w:rPr>
        <w:t>x</w:t>
      </w:r>
      <w:proofErr w:type="spellEnd"/>
      <w:r>
        <w:rPr>
          <w:lang w:val="en-US"/>
        </w:rPr>
        <w:t xml:space="preserve">. </w:t>
      </w:r>
    </w:p>
    <w:p w:rsidR="00115D56" w:rsidRPr="00537E9C" w:rsidRDefault="00115D56" w:rsidP="00115D56">
      <w:pPr>
        <w:pStyle w:val="af5"/>
        <w:numPr>
          <w:ilvl w:val="1"/>
          <w:numId w:val="30"/>
        </w:numPr>
        <w:overflowPunct w:val="0"/>
        <w:autoSpaceDE w:val="0"/>
        <w:autoSpaceDN w:val="0"/>
        <w:adjustRightInd w:val="0"/>
        <w:ind w:left="1080"/>
        <w:textAlignment w:val="baseline"/>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rsidR="00115D56" w:rsidRDefault="00115D56" w:rsidP="00115D56">
      <w:pPr>
        <w:numPr>
          <w:ilvl w:val="1"/>
          <w:numId w:val="29"/>
        </w:numPr>
        <w:overflowPunct w:val="0"/>
        <w:autoSpaceDE w:val="0"/>
        <w:autoSpaceDN w:val="0"/>
        <w:adjustRightInd w:val="0"/>
        <w:spacing w:after="0"/>
        <w:ind w:left="360"/>
        <w:textAlignment w:val="baseline"/>
        <w:rPr>
          <w:lang w:val="en-US"/>
        </w:rPr>
      </w:pPr>
      <w:r>
        <w:rPr>
          <w:lang w:val="en-US"/>
        </w:rPr>
        <w:t>Alt.2: [11]</w:t>
      </w:r>
    </w:p>
    <w:p w:rsidR="00115D56" w:rsidRPr="0022377C" w:rsidRDefault="00115D56" w:rsidP="00115D56">
      <w:pPr>
        <w:pStyle w:val="af5"/>
        <w:numPr>
          <w:ilvl w:val="2"/>
          <w:numId w:val="29"/>
        </w:numPr>
        <w:overflowPunct w:val="0"/>
        <w:autoSpaceDE w:val="0"/>
        <w:autoSpaceDN w:val="0"/>
        <w:adjustRightInd w:val="0"/>
        <w:spacing w:after="0"/>
        <w:ind w:left="990"/>
        <w:textAlignment w:val="baseline"/>
        <w:rPr>
          <w:lang w:val="en-US"/>
        </w:rPr>
      </w:pPr>
      <w:r w:rsidRPr="0022377C">
        <w:rPr>
          <w:lang w:val="en-US"/>
        </w:rPr>
        <w:t>UE is configured with transmit power limits P_limit_CG1 applicable to CG1 and P_limit_CG2 applicable to CG2.</w:t>
      </w:r>
    </w:p>
    <w:p w:rsidR="00115D56" w:rsidRPr="00CD6409" w:rsidRDefault="00115D56" w:rsidP="00115D56">
      <w:pPr>
        <w:numPr>
          <w:ilvl w:val="2"/>
          <w:numId w:val="29"/>
        </w:numPr>
        <w:overflowPunct w:val="0"/>
        <w:autoSpaceDE w:val="0"/>
        <w:autoSpaceDN w:val="0"/>
        <w:adjustRightInd w:val="0"/>
        <w:spacing w:after="0"/>
        <w:ind w:left="990"/>
        <w:textAlignment w:val="baseline"/>
        <w:rPr>
          <w:lang w:val="en-US"/>
        </w:rPr>
      </w:pPr>
      <w:r w:rsidRPr="00CD6409">
        <w:rPr>
          <w:lang w:val="en-US"/>
        </w:rPr>
        <w:t xml:space="preserve">To compute the transmit power for CG1 UL transmission starting at time T0, </w:t>
      </w:r>
    </w:p>
    <w:p w:rsidR="00115D56" w:rsidRPr="00CD6409" w:rsidRDefault="00115D56" w:rsidP="00115D56">
      <w:pPr>
        <w:numPr>
          <w:ilvl w:val="3"/>
          <w:numId w:val="29"/>
        </w:numPr>
        <w:overflowPunct w:val="0"/>
        <w:autoSpaceDE w:val="0"/>
        <w:autoSpaceDN w:val="0"/>
        <w:adjustRightInd w:val="0"/>
        <w:spacing w:after="0"/>
        <w:ind w:left="1710"/>
        <w:textAlignment w:val="baseline"/>
        <w:rPr>
          <w:lang w:val="en-US"/>
        </w:rPr>
      </w:pPr>
      <w:r w:rsidRPr="00CD6409">
        <w:rPr>
          <w:lang w:val="en-US"/>
        </w:rPr>
        <w:t xml:space="preserve">UE checks for PDCCH(s) received before time T0-T_offset that trigger an overlapping CG2 UL transmission, and if such PDCCH(s) are detected, UE limits it’s transmit power in CG1 (pwr_CG1) such that pwr_CG1 &lt;= P_limit_CG1; </w:t>
      </w:r>
    </w:p>
    <w:p w:rsidR="00115D56" w:rsidRPr="00CD6409" w:rsidRDefault="00115D56" w:rsidP="00115D56">
      <w:pPr>
        <w:numPr>
          <w:ilvl w:val="3"/>
          <w:numId w:val="29"/>
        </w:numPr>
        <w:overflowPunct w:val="0"/>
        <w:autoSpaceDE w:val="0"/>
        <w:autoSpaceDN w:val="0"/>
        <w:adjustRightInd w:val="0"/>
        <w:spacing w:after="0"/>
        <w:ind w:left="1710"/>
        <w:textAlignment w:val="baseline"/>
        <w:rPr>
          <w:lang w:val="en-US"/>
        </w:rPr>
      </w:pPr>
      <w:r w:rsidRPr="00CD6409">
        <w:rPr>
          <w:lang w:val="en-US"/>
        </w:rPr>
        <w:t>UE also checks (based on RRC parameters) if any possible overlapping CG2 UL transmissions can be triggered by PDCCH(s) after T0-T_offset, and if such overlapping CG2 UL transmissions are possible, UE limits it’s transmit power in CG1 (pwr_CG1) such that pwr_CG1 &lt;= P_limit_CG1;</w:t>
      </w:r>
    </w:p>
    <w:p w:rsidR="00115D56" w:rsidRPr="00CD6409" w:rsidRDefault="00115D56" w:rsidP="00115D56">
      <w:pPr>
        <w:numPr>
          <w:ilvl w:val="3"/>
          <w:numId w:val="29"/>
        </w:numPr>
        <w:overflowPunct w:val="0"/>
        <w:autoSpaceDE w:val="0"/>
        <w:autoSpaceDN w:val="0"/>
        <w:adjustRightInd w:val="0"/>
        <w:spacing w:after="0"/>
        <w:ind w:left="1710"/>
        <w:textAlignment w:val="baseline"/>
        <w:rPr>
          <w:lang w:val="en-US"/>
        </w:rPr>
      </w:pPr>
      <w:r w:rsidRPr="00CD6409">
        <w:rPr>
          <w:lang w:val="en-US"/>
        </w:rPr>
        <w:t>Otherwise, P_limit_CG1 is not applied and UE transmit power for the CG1 UL transmission can be up to ‘full power’ allowed by RAN4 requirements</w:t>
      </w:r>
    </w:p>
    <w:p w:rsidR="00115D56" w:rsidRDefault="00115D56" w:rsidP="00115D56">
      <w:pPr>
        <w:numPr>
          <w:ilvl w:val="3"/>
          <w:numId w:val="29"/>
        </w:numPr>
        <w:overflowPunct w:val="0"/>
        <w:autoSpaceDE w:val="0"/>
        <w:autoSpaceDN w:val="0"/>
        <w:adjustRightInd w:val="0"/>
        <w:spacing w:after="0"/>
        <w:ind w:left="1710"/>
        <w:textAlignment w:val="baseline"/>
        <w:rPr>
          <w:lang w:val="en-US"/>
        </w:rPr>
      </w:pPr>
      <w:proofErr w:type="spellStart"/>
      <w:r w:rsidRPr="00CD6409">
        <w:rPr>
          <w:lang w:val="en-US"/>
        </w:rPr>
        <w:t>T_offset</w:t>
      </w:r>
      <w:proofErr w:type="spellEnd"/>
      <w:r w:rsidRPr="00CD6409">
        <w:rPr>
          <w:lang w:val="en-US"/>
        </w:rPr>
        <w:t xml:space="preserve"> can be similar to the </w:t>
      </w:r>
      <w:proofErr w:type="spellStart"/>
      <w:r w:rsidRPr="00CD6409">
        <w:rPr>
          <w:lang w:val="en-US"/>
        </w:rPr>
        <w:t>T_proc</w:t>
      </w:r>
      <w:proofErr w:type="spellEnd"/>
      <w:r w:rsidRPr="00CD6409">
        <w:rPr>
          <w:lang w:val="en-US"/>
        </w:rPr>
        <w:t xml:space="preserve"> specified in Rel15 for UCI multiplexing related UE procedures.</w:t>
      </w:r>
    </w:p>
    <w:p w:rsidR="00115D56" w:rsidRPr="000C3B64" w:rsidRDefault="00115D56" w:rsidP="00115D56">
      <w:pPr>
        <w:numPr>
          <w:ilvl w:val="1"/>
          <w:numId w:val="29"/>
        </w:numPr>
        <w:overflowPunct w:val="0"/>
        <w:autoSpaceDE w:val="0"/>
        <w:autoSpaceDN w:val="0"/>
        <w:adjustRightInd w:val="0"/>
        <w:spacing w:after="0"/>
        <w:ind w:hanging="566"/>
        <w:textAlignment w:val="baseline"/>
        <w:rPr>
          <w:lang w:val="en-US"/>
        </w:rPr>
      </w:pPr>
      <w:r w:rsidRPr="000C3B64">
        <w:rPr>
          <w:lang w:val="en-US"/>
        </w:rPr>
        <w:t xml:space="preserve">If NW configures P_limit_CG1 and P_limit_CG2 such that P_limit_CG1+P_limit_CG2 &gt; </w:t>
      </w:r>
      <w:proofErr w:type="spellStart"/>
      <w:r w:rsidRPr="000C3B64">
        <w:rPr>
          <w:lang w:val="en-US"/>
        </w:rPr>
        <w:t>P_limit_total</w:t>
      </w:r>
      <w:proofErr w:type="spellEnd"/>
      <w:r w:rsidRPr="000C3B64">
        <w:rPr>
          <w:lang w:val="en-US"/>
        </w:rPr>
        <w:t xml:space="preserve">, and if pwr_CG1+ pwr_CG2&gt; </w:t>
      </w:r>
      <w:proofErr w:type="spellStart"/>
      <w:r w:rsidRPr="000C3B64">
        <w:rPr>
          <w:lang w:val="en-US"/>
        </w:rPr>
        <w:t>P_limit_total</w:t>
      </w:r>
      <w:proofErr w:type="spellEnd"/>
      <w:r w:rsidRPr="000C3B64">
        <w:rPr>
          <w:lang w:val="en-US"/>
        </w:rPr>
        <w:t xml:space="preserve">, UE scales down transmission power of SCG transmission(s) such that UE transmission power across MCG and SCG does not exceed </w:t>
      </w:r>
      <w:proofErr w:type="spellStart"/>
      <w:r w:rsidRPr="000C3B64">
        <w:rPr>
          <w:lang w:val="en-US"/>
        </w:rPr>
        <w:t>P_limit_total</w:t>
      </w:r>
      <w:proofErr w:type="spellEnd"/>
      <w:r w:rsidRPr="000C3B64">
        <w:rPr>
          <w:lang w:val="en-US"/>
        </w:rPr>
        <w:t>.</w:t>
      </w:r>
    </w:p>
    <w:p w:rsidR="00115D56" w:rsidRPr="000C3B64" w:rsidRDefault="00115D56" w:rsidP="00115D56">
      <w:pPr>
        <w:numPr>
          <w:ilvl w:val="2"/>
          <w:numId w:val="29"/>
        </w:numPr>
        <w:overflowPunct w:val="0"/>
        <w:autoSpaceDE w:val="0"/>
        <w:autoSpaceDN w:val="0"/>
        <w:adjustRightInd w:val="0"/>
        <w:spacing w:after="0"/>
        <w:textAlignment w:val="baseline"/>
        <w:rPr>
          <w:lang w:val="en-US"/>
        </w:rPr>
      </w:pPr>
      <w:r w:rsidRPr="000C3B64">
        <w:rPr>
          <w:lang w:val="en-US"/>
        </w:rPr>
        <w:t xml:space="preserve">Note: if NW configures P_limit_CG1 and P_limit_CG2 such that P_limit_CG1+P_limit_CG2&lt;= </w:t>
      </w:r>
      <w:proofErr w:type="spellStart"/>
      <w:r w:rsidRPr="000C3B64">
        <w:rPr>
          <w:lang w:val="en-US"/>
        </w:rPr>
        <w:t>P_limit_total</w:t>
      </w:r>
      <w:proofErr w:type="spellEnd"/>
      <w:r w:rsidRPr="000C3B64">
        <w:rPr>
          <w:lang w:val="en-US"/>
        </w:rPr>
        <w:t>, the above SCG scaling behavior is not required.</w:t>
      </w:r>
    </w:p>
    <w:p w:rsidR="00115D56" w:rsidRDefault="00115D56" w:rsidP="00115D56">
      <w:pPr>
        <w:numPr>
          <w:ilvl w:val="2"/>
          <w:numId w:val="29"/>
        </w:numPr>
        <w:overflowPunct w:val="0"/>
        <w:autoSpaceDE w:val="0"/>
        <w:autoSpaceDN w:val="0"/>
        <w:adjustRightInd w:val="0"/>
        <w:spacing w:after="0"/>
        <w:textAlignment w:val="baseline"/>
        <w:rPr>
          <w:lang w:val="en-US"/>
        </w:rPr>
      </w:pPr>
      <w:proofErr w:type="spellStart"/>
      <w:r w:rsidRPr="000C3B64">
        <w:rPr>
          <w:lang w:val="en-US"/>
        </w:rPr>
        <w:t>P_limit_total</w:t>
      </w:r>
      <w:proofErr w:type="spellEnd"/>
      <w:r w:rsidRPr="000C3B64">
        <w:rPr>
          <w:lang w:val="en-US"/>
        </w:rPr>
        <w:t xml:space="preserve"> is the power limit for all transmissions in both CG1 and CG2 and will be defined in RAN4</w:t>
      </w:r>
    </w:p>
    <w:p w:rsidR="00115D56" w:rsidRPr="000C3B64" w:rsidRDefault="00115D56" w:rsidP="00115D56">
      <w:pPr>
        <w:spacing w:after="0"/>
        <w:ind w:left="1800"/>
        <w:rPr>
          <w:lang w:val="en-US"/>
        </w:rPr>
      </w:pPr>
    </w:p>
    <w:p w:rsidR="00115D56" w:rsidRDefault="00115D56" w:rsidP="00115D56">
      <w:pPr>
        <w:numPr>
          <w:ilvl w:val="1"/>
          <w:numId w:val="29"/>
        </w:numPr>
        <w:overflowPunct w:val="0"/>
        <w:autoSpaceDE w:val="0"/>
        <w:autoSpaceDN w:val="0"/>
        <w:adjustRightInd w:val="0"/>
        <w:spacing w:after="0"/>
        <w:ind w:left="360"/>
        <w:textAlignment w:val="baseline"/>
        <w:rPr>
          <w:lang w:val="en-US"/>
        </w:rPr>
      </w:pPr>
      <w:r>
        <w:rPr>
          <w:lang w:val="en-US"/>
        </w:rPr>
        <w:t>Alt.3: [2]</w:t>
      </w:r>
      <w:r>
        <w:rPr>
          <w:rFonts w:hint="eastAsia"/>
          <w:lang w:val="en-US" w:eastAsia="zh-CN"/>
        </w:rPr>
        <w:t>[</w:t>
      </w:r>
      <w:r>
        <w:rPr>
          <w:lang w:val="en-US" w:eastAsia="zh-CN"/>
        </w:rPr>
        <w:t>7][9][10]</w:t>
      </w:r>
    </w:p>
    <w:p w:rsidR="00115D56" w:rsidRDefault="00115D56" w:rsidP="00115D56">
      <w:pPr>
        <w:numPr>
          <w:ilvl w:val="2"/>
          <w:numId w:val="29"/>
        </w:numPr>
        <w:overflowPunct w:val="0"/>
        <w:autoSpaceDE w:val="0"/>
        <w:autoSpaceDN w:val="0"/>
        <w:adjustRightInd w:val="0"/>
        <w:spacing w:after="0"/>
        <w:ind w:left="990"/>
        <w:textAlignment w:val="baseline"/>
        <w:rPr>
          <w:lang w:val="en-US"/>
        </w:rPr>
      </w:pPr>
      <w:r>
        <w:rPr>
          <w:lang w:val="en-US"/>
        </w:rPr>
        <w:t xml:space="preserve">UE </w:t>
      </w:r>
      <w:proofErr w:type="gramStart"/>
      <w:r>
        <w:rPr>
          <w:lang w:val="en-US"/>
        </w:rPr>
        <w:t>is configured</w:t>
      </w:r>
      <w:proofErr w:type="gramEnd"/>
      <w:r>
        <w:rPr>
          <w:lang w:val="en-US"/>
        </w:rPr>
        <w:t xml:space="preserve"> with a </w:t>
      </w:r>
      <w:r w:rsidRPr="000C0E73">
        <w:rPr>
          <w:lang w:val="en-US"/>
        </w:rPr>
        <w:t>minimum guaranteed power</w:t>
      </w:r>
      <w:r>
        <w:rPr>
          <w:lang w:val="en-US"/>
        </w:rPr>
        <w:t xml:space="preserve"> for MCG and SCG separately. </w:t>
      </w:r>
    </w:p>
    <w:p w:rsidR="00115D56" w:rsidRDefault="00115D56" w:rsidP="00115D56">
      <w:pPr>
        <w:pStyle w:val="af5"/>
        <w:numPr>
          <w:ilvl w:val="1"/>
          <w:numId w:val="29"/>
        </w:numPr>
        <w:tabs>
          <w:tab w:val="clear" w:pos="1170"/>
          <w:tab w:val="num" w:pos="971"/>
        </w:tabs>
        <w:overflowPunct w:val="0"/>
        <w:autoSpaceDE w:val="0"/>
        <w:autoSpaceDN w:val="0"/>
        <w:adjustRightInd w:val="0"/>
        <w:ind w:hanging="559"/>
        <w:textAlignment w:val="baseline"/>
        <w:rPr>
          <w:lang w:val="en-US"/>
        </w:rPr>
      </w:pPr>
      <w:r w:rsidRPr="001A09A2">
        <w:rPr>
          <w:lang w:val="en-US"/>
        </w:rPr>
        <w:t xml:space="preserve">To compute the transmit power for CG1 UL transmission starting at time T0, a UE considers a power for later scheduled overlapping transmissions T0-T_offset, </w:t>
      </w:r>
    </w:p>
    <w:p w:rsidR="00115D56" w:rsidRPr="001A09A2" w:rsidRDefault="00115D56" w:rsidP="00115D56">
      <w:pPr>
        <w:pStyle w:val="af5"/>
        <w:numPr>
          <w:ilvl w:val="2"/>
          <w:numId w:val="29"/>
        </w:numPr>
        <w:tabs>
          <w:tab w:val="num" w:pos="971"/>
        </w:tabs>
        <w:overflowPunct w:val="0"/>
        <w:autoSpaceDE w:val="0"/>
        <w:autoSpaceDN w:val="0"/>
        <w:adjustRightInd w:val="0"/>
        <w:spacing w:after="0"/>
        <w:ind w:hanging="559"/>
        <w:textAlignment w:val="baseline"/>
        <w:rPr>
          <w:lang w:val="en-US"/>
        </w:rPr>
      </w:pPr>
      <w:r w:rsidRPr="001A09A2">
        <w:rPr>
          <w:lang w:val="en-US"/>
        </w:rPr>
        <w:t>FFS on</w:t>
      </w:r>
      <w:r>
        <w:rPr>
          <w:lang w:val="en-US"/>
        </w:rPr>
        <w:t xml:space="preserve"> </w:t>
      </w:r>
      <w:proofErr w:type="spellStart"/>
      <w:r>
        <w:rPr>
          <w:lang w:val="en-US"/>
        </w:rPr>
        <w:t>T_offset</w:t>
      </w:r>
      <w:proofErr w:type="spellEnd"/>
      <w:r>
        <w:rPr>
          <w:lang w:val="en-US"/>
        </w:rPr>
        <w:t xml:space="preserve"> (e.g. s</w:t>
      </w:r>
      <w:r w:rsidRPr="001A09A2">
        <w:rPr>
          <w:lang w:val="en-US"/>
        </w:rPr>
        <w:t>ubject to the same timelines as for determining a channel among overlapping channels for UCI multiplexing in Rel-15</w:t>
      </w:r>
      <w:r>
        <w:rPr>
          <w:lang w:val="en-US"/>
        </w:rPr>
        <w:t>)</w:t>
      </w:r>
    </w:p>
    <w:p w:rsidR="00115D56" w:rsidRDefault="00115D56" w:rsidP="00115D56">
      <w:pPr>
        <w:numPr>
          <w:ilvl w:val="2"/>
          <w:numId w:val="29"/>
        </w:numPr>
        <w:overflowPunct w:val="0"/>
        <w:autoSpaceDE w:val="0"/>
        <w:autoSpaceDN w:val="0"/>
        <w:adjustRightInd w:val="0"/>
        <w:spacing w:after="0"/>
        <w:ind w:left="990"/>
        <w:textAlignment w:val="baseline"/>
        <w:rPr>
          <w:lang w:val="en-US"/>
        </w:rPr>
      </w:pPr>
      <w:r>
        <w:rPr>
          <w:lang w:val="en-US"/>
        </w:rPr>
        <w:t>Alt.3-1: [2][7][9]</w:t>
      </w:r>
    </w:p>
    <w:p w:rsidR="00115D56" w:rsidRDefault="00115D56" w:rsidP="00115D56">
      <w:pPr>
        <w:numPr>
          <w:ilvl w:val="2"/>
          <w:numId w:val="29"/>
        </w:numPr>
        <w:overflowPunct w:val="0"/>
        <w:autoSpaceDE w:val="0"/>
        <w:autoSpaceDN w:val="0"/>
        <w:adjustRightInd w:val="0"/>
        <w:spacing w:after="0"/>
        <w:textAlignment w:val="baseline"/>
        <w:rPr>
          <w:lang w:val="en-US"/>
        </w:rPr>
      </w:pPr>
      <w:r>
        <w:rPr>
          <w:lang w:val="en-US"/>
        </w:rPr>
        <w:t>A</w:t>
      </w:r>
      <w:r w:rsidRPr="00653F5B">
        <w:rPr>
          <w:lang w:val="en-US"/>
        </w:rPr>
        <w:t xml:space="preserve"> power limited UE applies Rel-15 CA </w:t>
      </w:r>
      <w:proofErr w:type="gramStart"/>
      <w:r w:rsidRPr="00653F5B">
        <w:rPr>
          <w:lang w:val="en-US"/>
        </w:rPr>
        <w:t>power allocation prioritization rules</w:t>
      </w:r>
      <w:proofErr w:type="gramEnd"/>
      <w:r w:rsidRPr="00653F5B">
        <w:rPr>
          <w:lang w:val="en-US"/>
        </w:rPr>
        <w:t xml:space="preserve"> for transmissions in different CGs. In case of a same prioritization, power allocation </w:t>
      </w:r>
      <w:proofErr w:type="gramStart"/>
      <w:r w:rsidRPr="00653F5B">
        <w:rPr>
          <w:lang w:val="en-US"/>
        </w:rPr>
        <w:t>is prioritized</w:t>
      </w:r>
      <w:proofErr w:type="gramEnd"/>
      <w:r w:rsidRPr="00653F5B">
        <w:rPr>
          <w:lang w:val="en-US"/>
        </w:rPr>
        <w:t xml:space="preserve"> for transmissions on the MCG. </w:t>
      </w:r>
    </w:p>
    <w:p w:rsidR="00115D56" w:rsidRDefault="00115D56" w:rsidP="00115D56">
      <w:pPr>
        <w:numPr>
          <w:ilvl w:val="3"/>
          <w:numId w:val="29"/>
        </w:numPr>
        <w:overflowPunct w:val="0"/>
        <w:autoSpaceDE w:val="0"/>
        <w:autoSpaceDN w:val="0"/>
        <w:adjustRightInd w:val="0"/>
        <w:spacing w:after="0"/>
        <w:textAlignment w:val="baseline"/>
        <w:rPr>
          <w:lang w:val="en-US"/>
        </w:rPr>
      </w:pPr>
      <w:r w:rsidRPr="00DD70FF">
        <w:rPr>
          <w:lang w:val="en-US"/>
        </w:rPr>
        <w:t>FFS for URLLC</w:t>
      </w:r>
      <w:r>
        <w:rPr>
          <w:lang w:val="en-US"/>
        </w:rPr>
        <w:t xml:space="preserve">, </w:t>
      </w:r>
      <w:r w:rsidRPr="00DD70FF">
        <w:rPr>
          <w:lang w:val="en-US"/>
        </w:rPr>
        <w:t>different PUCCH formats or PUSCH types</w:t>
      </w:r>
    </w:p>
    <w:p w:rsidR="00115D56" w:rsidRDefault="00115D56" w:rsidP="00115D56">
      <w:pPr>
        <w:numPr>
          <w:ilvl w:val="1"/>
          <w:numId w:val="29"/>
        </w:numPr>
        <w:tabs>
          <w:tab w:val="clear" w:pos="1170"/>
          <w:tab w:val="num" w:pos="964"/>
        </w:tabs>
        <w:overflowPunct w:val="0"/>
        <w:autoSpaceDE w:val="0"/>
        <w:autoSpaceDN w:val="0"/>
        <w:adjustRightInd w:val="0"/>
        <w:spacing w:after="0"/>
        <w:ind w:hanging="566"/>
        <w:textAlignment w:val="baseline"/>
        <w:rPr>
          <w:lang w:val="en-US"/>
        </w:rPr>
      </w:pPr>
      <w:r>
        <w:rPr>
          <w:lang w:val="en-US"/>
        </w:rPr>
        <w:t>Alt.3-2: [10]</w:t>
      </w:r>
    </w:p>
    <w:p w:rsidR="00115D56" w:rsidRPr="00DD70FF" w:rsidRDefault="00115D56" w:rsidP="00115D56">
      <w:pPr>
        <w:numPr>
          <w:ilvl w:val="2"/>
          <w:numId w:val="29"/>
        </w:numPr>
        <w:overflowPunct w:val="0"/>
        <w:autoSpaceDE w:val="0"/>
        <w:autoSpaceDN w:val="0"/>
        <w:adjustRightInd w:val="0"/>
        <w:spacing w:after="0"/>
        <w:textAlignment w:val="baseline"/>
        <w:rPr>
          <w:lang w:val="en-US"/>
        </w:rPr>
      </w:pPr>
      <w:r w:rsidRPr="00DD70FF">
        <w:rPr>
          <w:lang w:val="en-US"/>
        </w:rPr>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rsidR="00115D56" w:rsidRDefault="00115D56" w:rsidP="00115D56">
      <w:pPr>
        <w:numPr>
          <w:ilvl w:val="1"/>
          <w:numId w:val="29"/>
        </w:numPr>
        <w:overflowPunct w:val="0"/>
        <w:autoSpaceDE w:val="0"/>
        <w:autoSpaceDN w:val="0"/>
        <w:adjustRightInd w:val="0"/>
        <w:spacing w:after="0"/>
        <w:ind w:left="360"/>
        <w:textAlignment w:val="baseline"/>
        <w:rPr>
          <w:lang w:val="en-US"/>
        </w:rPr>
      </w:pPr>
      <w:r>
        <w:rPr>
          <w:lang w:val="en-US"/>
        </w:rPr>
        <w:t>Alt.4: [5]</w:t>
      </w:r>
    </w:p>
    <w:p w:rsidR="00115D56" w:rsidRPr="00961FD5" w:rsidRDefault="00115D56" w:rsidP="00115D56">
      <w:pPr>
        <w:numPr>
          <w:ilvl w:val="2"/>
          <w:numId w:val="29"/>
        </w:numPr>
        <w:overflowPunct w:val="0"/>
        <w:autoSpaceDE w:val="0"/>
        <w:autoSpaceDN w:val="0"/>
        <w:adjustRightInd w:val="0"/>
        <w:spacing w:after="0"/>
        <w:ind w:left="990"/>
        <w:textAlignment w:val="baseline"/>
        <w:rPr>
          <w:lang w:val="en-US"/>
        </w:rPr>
      </w:pPr>
      <w:r w:rsidRPr="00961FD5">
        <w:rPr>
          <w:lang w:val="en-US"/>
        </w:rPr>
        <w:t>Two types of power ratios can be configured for each CG</w:t>
      </w:r>
    </w:p>
    <w:p w:rsidR="00115D56" w:rsidRPr="00961FD5" w:rsidRDefault="00115D56" w:rsidP="00115D56">
      <w:pPr>
        <w:numPr>
          <w:ilvl w:val="3"/>
          <w:numId w:val="29"/>
        </w:numPr>
        <w:overflowPunct w:val="0"/>
        <w:autoSpaceDE w:val="0"/>
        <w:autoSpaceDN w:val="0"/>
        <w:adjustRightInd w:val="0"/>
        <w:spacing w:after="0"/>
        <w:ind w:left="1710"/>
        <w:textAlignment w:val="baseline"/>
        <w:rPr>
          <w:lang w:val="en-US"/>
        </w:rPr>
      </w:pPr>
      <w:proofErr w:type="gramStart"/>
      <w:r w:rsidRPr="00961FD5">
        <w:rPr>
          <w:lang w:val="en-US"/>
        </w:rPr>
        <w:t xml:space="preserve">Low power ratio </w:t>
      </w:r>
      <w:r>
        <w:rPr>
          <w:rFonts w:ascii="Symbol" w:hAnsi="Symbol"/>
          <w:sz w:val="22"/>
        </w:rPr>
        <w:t></w:t>
      </w:r>
      <w:r>
        <w:rPr>
          <w:vertAlign w:val="subscript"/>
        </w:rPr>
        <w:t>L</w:t>
      </w:r>
      <w:proofErr w:type="gramEnd"/>
      <w:r>
        <w:rPr>
          <w:i/>
          <w:iCs/>
        </w:rPr>
        <w:t xml:space="preserve"> </w:t>
      </w:r>
      <w:r w:rsidRPr="00961FD5">
        <w:rPr>
          <w:lang w:val="en-US"/>
        </w:rPr>
        <w:t xml:space="preserve">is used for guaranteeing the minimum residual power for each CG. </w:t>
      </w:r>
    </w:p>
    <w:p w:rsidR="00115D56" w:rsidRPr="00961FD5" w:rsidRDefault="00115D56" w:rsidP="00115D56">
      <w:pPr>
        <w:numPr>
          <w:ilvl w:val="3"/>
          <w:numId w:val="29"/>
        </w:numPr>
        <w:overflowPunct w:val="0"/>
        <w:autoSpaceDE w:val="0"/>
        <w:autoSpaceDN w:val="0"/>
        <w:adjustRightInd w:val="0"/>
        <w:spacing w:after="0"/>
        <w:ind w:left="1710"/>
        <w:textAlignment w:val="baseline"/>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rsidR="00115D56" w:rsidRDefault="00115D56" w:rsidP="00115D56">
      <w:pPr>
        <w:numPr>
          <w:ilvl w:val="2"/>
          <w:numId w:val="29"/>
        </w:numPr>
        <w:overflowPunct w:val="0"/>
        <w:autoSpaceDE w:val="0"/>
        <w:autoSpaceDN w:val="0"/>
        <w:adjustRightInd w:val="0"/>
        <w:spacing w:after="0"/>
        <w:ind w:left="990"/>
        <w:textAlignment w:val="baseline"/>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rsidR="00115D56" w:rsidRPr="00961FD5" w:rsidRDefault="00115D56" w:rsidP="00115D56">
      <w:pPr>
        <w:numPr>
          <w:ilvl w:val="2"/>
          <w:numId w:val="29"/>
        </w:numPr>
        <w:overflowPunct w:val="0"/>
        <w:autoSpaceDE w:val="0"/>
        <w:autoSpaceDN w:val="0"/>
        <w:adjustRightInd w:val="0"/>
        <w:spacing w:after="0"/>
        <w:ind w:left="990"/>
        <w:textAlignment w:val="baseline"/>
        <w:rPr>
          <w:lang w:val="en-US"/>
        </w:rPr>
      </w:pPr>
      <w:r>
        <w:rPr>
          <w:lang w:val="en-US"/>
        </w:rPr>
        <w:t>D</w:t>
      </w:r>
      <w:r w:rsidRPr="00961FD5">
        <w:rPr>
          <w:lang w:val="en-US"/>
        </w:rPr>
        <w:t xml:space="preserve">etermine the CG prioritization by RRC time pattern or by the dynamic UL grant information. </w:t>
      </w:r>
    </w:p>
    <w:p w:rsidR="00115D56" w:rsidRPr="00961FD5" w:rsidRDefault="00115D56" w:rsidP="00115D56">
      <w:pPr>
        <w:numPr>
          <w:ilvl w:val="3"/>
          <w:numId w:val="29"/>
        </w:numPr>
        <w:overflowPunct w:val="0"/>
        <w:autoSpaceDE w:val="0"/>
        <w:autoSpaceDN w:val="0"/>
        <w:adjustRightInd w:val="0"/>
        <w:spacing w:after="0"/>
        <w:ind w:left="1710"/>
        <w:textAlignment w:val="baseline"/>
        <w:rPr>
          <w:lang w:val="en-US"/>
        </w:rPr>
      </w:pPr>
      <w:r w:rsidRPr="00961FD5">
        <w:rPr>
          <w:lang w:val="en-US"/>
        </w:rPr>
        <w:t>If MCG is prioritized, the high power ratio for MCG is max{</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 and the high power ratio for SCG is min{</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w:t>
      </w:r>
    </w:p>
    <w:p w:rsidR="00115D56" w:rsidRDefault="00115D56" w:rsidP="00115D56">
      <w:pPr>
        <w:numPr>
          <w:ilvl w:val="3"/>
          <w:numId w:val="29"/>
        </w:numPr>
        <w:overflowPunct w:val="0"/>
        <w:autoSpaceDE w:val="0"/>
        <w:autoSpaceDN w:val="0"/>
        <w:adjustRightInd w:val="0"/>
        <w:spacing w:after="0"/>
        <w:ind w:left="1710"/>
        <w:textAlignment w:val="baseline"/>
        <w:rPr>
          <w:lang w:val="en-US"/>
        </w:rPr>
      </w:pPr>
      <w:r w:rsidRPr="00961FD5">
        <w:rPr>
          <w:lang w:val="en-US"/>
        </w:rPr>
        <w:lastRenderedPageBreak/>
        <w:t>If SCG is prioritized, the high power ratio for MCG is min{</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 and the high power ratio for SCG is max{</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w:t>
      </w:r>
    </w:p>
    <w:p w:rsidR="00115D56" w:rsidRDefault="00115D56" w:rsidP="00115D56">
      <w:pPr>
        <w:numPr>
          <w:ilvl w:val="0"/>
          <w:numId w:val="29"/>
        </w:numPr>
        <w:overflowPunct w:val="0"/>
        <w:autoSpaceDE w:val="0"/>
        <w:autoSpaceDN w:val="0"/>
        <w:adjustRightInd w:val="0"/>
        <w:spacing w:after="0"/>
        <w:textAlignment w:val="baseline"/>
        <w:rPr>
          <w:lang w:val="en-US"/>
        </w:rPr>
      </w:pPr>
      <w:r>
        <w:rPr>
          <w:lang w:val="en-US"/>
        </w:rPr>
        <w:t xml:space="preserve">Alt.5: </w:t>
      </w:r>
    </w:p>
    <w:p w:rsidR="00115D56" w:rsidRPr="001C6181" w:rsidRDefault="00115D56" w:rsidP="00115D56">
      <w:pPr>
        <w:numPr>
          <w:ilvl w:val="1"/>
          <w:numId w:val="29"/>
        </w:numPr>
        <w:tabs>
          <w:tab w:val="clear" w:pos="1170"/>
        </w:tabs>
        <w:overflowPunct w:val="0"/>
        <w:autoSpaceDE w:val="0"/>
        <w:autoSpaceDN w:val="0"/>
        <w:adjustRightInd w:val="0"/>
        <w:spacing w:after="0"/>
        <w:textAlignment w:val="baseline"/>
        <w:rPr>
          <w:lang w:val="en-US"/>
        </w:rPr>
      </w:pPr>
      <w:r w:rsidRPr="001C6181">
        <w:rPr>
          <w:lang w:val="en-US"/>
        </w:rPr>
        <w:t>Reuse the principle of the uplink power sharing scheme of EN-DC:</w:t>
      </w:r>
    </w:p>
    <w:p w:rsidR="00115D56" w:rsidRPr="00961FD5" w:rsidRDefault="00115D56" w:rsidP="00115D56">
      <w:pPr>
        <w:numPr>
          <w:ilvl w:val="2"/>
          <w:numId w:val="29"/>
        </w:numPr>
        <w:overflowPunct w:val="0"/>
        <w:autoSpaceDE w:val="0"/>
        <w:autoSpaceDN w:val="0"/>
        <w:adjustRightInd w:val="0"/>
        <w:spacing w:after="0"/>
        <w:textAlignment w:val="baseline"/>
        <w:rPr>
          <w:lang w:val="en-US"/>
        </w:rPr>
      </w:pPr>
      <w:r w:rsidRPr="001C6181">
        <w:rPr>
          <w:lang w:val="en-US"/>
        </w:rPr>
        <w:t>MCG has a higher priority than SCG</w:t>
      </w:r>
    </w:p>
    <w:p w:rsidR="00115D56" w:rsidRPr="00BB2D4D" w:rsidRDefault="00115D56" w:rsidP="00AE73E3"/>
    <w:p w:rsidR="00024FA9" w:rsidRDefault="0039535E" w:rsidP="00E059D4">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BB2D4D">
        <w:rPr>
          <w:rFonts w:eastAsia="宋体"/>
          <w:szCs w:val="22"/>
          <w:lang w:val="en-US" w:eastAsia="zh-CN"/>
        </w:rPr>
        <w:t xml:space="preserve">power sharing and </w:t>
      </w:r>
      <w:r w:rsidR="008144CA">
        <w:rPr>
          <w:rFonts w:eastAsia="宋体"/>
          <w:szCs w:val="22"/>
          <w:lang w:val="en-US" w:eastAsia="zh-CN"/>
        </w:rPr>
        <w:t xml:space="preserve">UL </w:t>
      </w:r>
      <w:r w:rsidR="00DC1340">
        <w:rPr>
          <w:rFonts w:eastAsia="宋体"/>
          <w:szCs w:val="22"/>
          <w:lang w:val="en-US" w:eastAsia="zh-CN"/>
        </w:rPr>
        <w:t>power</w:t>
      </w:r>
      <w:r w:rsidR="008144CA">
        <w:rPr>
          <w:rFonts w:eastAsia="宋体"/>
          <w:szCs w:val="22"/>
          <w:lang w:val="en-US" w:eastAsia="zh-CN"/>
        </w:rPr>
        <w:t xml:space="preserve"> control for NR DC</w:t>
      </w:r>
      <w:r w:rsidR="00AE7E15">
        <w:rPr>
          <w:rFonts w:eastAsia="宋体"/>
          <w:szCs w:val="22"/>
          <w:lang w:val="en-US" w:eastAsia="zh-CN"/>
        </w:rPr>
        <w:t xml:space="preserve">.  </w:t>
      </w:r>
    </w:p>
    <w:p w:rsidR="0039535E" w:rsidRDefault="0039535E" w:rsidP="00E059D4">
      <w:pPr>
        <w:spacing w:beforeLines="100"/>
        <w:jc w:val="both"/>
        <w:rPr>
          <w:rFonts w:eastAsia="宋体"/>
          <w:szCs w:val="22"/>
          <w:lang w:val="en-US" w:eastAsia="zh-CN"/>
        </w:rPr>
      </w:pPr>
    </w:p>
    <w:p w:rsidR="006424EB" w:rsidRPr="00C578E3" w:rsidRDefault="008144CA" w:rsidP="00C578E3">
      <w:pPr>
        <w:pStyle w:val="1"/>
        <w:ind w:left="446" w:hanging="446"/>
        <w:rPr>
          <w:b/>
          <w:sz w:val="28"/>
          <w:szCs w:val="28"/>
        </w:rPr>
      </w:pPr>
      <w:r>
        <w:rPr>
          <w:b/>
          <w:sz w:val="28"/>
          <w:szCs w:val="28"/>
        </w:rPr>
        <w:t xml:space="preserve">UL </w:t>
      </w:r>
      <w:r w:rsidR="009C6272">
        <w:rPr>
          <w:b/>
          <w:sz w:val="28"/>
          <w:szCs w:val="28"/>
        </w:rPr>
        <w:t>Power Control</w:t>
      </w:r>
      <w:r w:rsidR="00E816E4">
        <w:rPr>
          <w:b/>
          <w:sz w:val="28"/>
          <w:szCs w:val="28"/>
        </w:rPr>
        <w:t xml:space="preserve"> for NR DC</w:t>
      </w:r>
    </w:p>
    <w:p w:rsidR="008144CA" w:rsidRDefault="008144CA" w:rsidP="009C6272">
      <w:pPr>
        <w:rPr>
          <w:lang w:eastAsia="zh-CN"/>
        </w:rPr>
      </w:pPr>
    </w:p>
    <w:p w:rsidR="00381A20" w:rsidRDefault="00CD5FC1" w:rsidP="009C6272">
      <w:pPr>
        <w:rPr>
          <w:lang w:eastAsia="zh-CN"/>
        </w:rPr>
      </w:pPr>
      <w:r>
        <w:rPr>
          <w:lang w:eastAsia="zh-CN"/>
        </w:rPr>
        <w:t xml:space="preserve">The power control for NR DC is to control the UL total </w:t>
      </w:r>
      <w:proofErr w:type="spellStart"/>
      <w:r>
        <w:rPr>
          <w:lang w:eastAsia="zh-CN"/>
        </w:rPr>
        <w:t>Tx</w:t>
      </w:r>
      <w:proofErr w:type="spellEnd"/>
      <w:r>
        <w:rPr>
          <w:lang w:eastAsia="zh-CN"/>
        </w:rPr>
        <w:t xml:space="preserve"> power from MCG and SCG.  Each cell in the cell group would perform the power control independently with the configured maximum power of the cell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w:t>
      </w:r>
      <w:proofErr w:type="gramStart"/>
      <w:r w:rsidR="00AB3177">
        <w:rPr>
          <w:i/>
          <w:vertAlign w:val="subscript"/>
          <w:lang w:eastAsia="zh-CN"/>
        </w:rPr>
        <w:t>,c</w:t>
      </w:r>
      <w:proofErr w:type="spellEnd"/>
      <w:proofErr w:type="gramEnd"/>
      <w:r w:rsidR="00AB3177">
        <w:rPr>
          <w:i/>
          <w:lang w:eastAsia="zh-CN"/>
        </w:rPr>
        <w:t xml:space="preserve"> </w:t>
      </w:r>
      <w:r w:rsidR="00AB3177">
        <w:rPr>
          <w:lang w:eastAsia="zh-CN"/>
        </w:rPr>
        <w:t xml:space="preserve">for </w:t>
      </w:r>
      <w:r>
        <w:rPr>
          <w:lang w:eastAsia="zh-CN"/>
        </w:rPr>
        <w:t>each cell group would take other cell</w:t>
      </w:r>
      <w:r w:rsidR="00EE29E2">
        <w:rPr>
          <w:lang w:eastAsia="zh-CN"/>
        </w:rPr>
        <w:t xml:space="preserve">’s </w:t>
      </w:r>
      <w:proofErr w:type="spellStart"/>
      <w:r w:rsidR="00EE29E2">
        <w:rPr>
          <w:lang w:eastAsia="zh-CN"/>
        </w:rPr>
        <w:t>Tx</w:t>
      </w:r>
      <w:proofErr w:type="spellEnd"/>
      <w:r w:rsidR="00EE29E2">
        <w:rPr>
          <w:lang w:eastAsia="zh-CN"/>
        </w:rPr>
        <w:t xml:space="preserve"> power into account as the MPR/A-MPR.   </w:t>
      </w:r>
      <w:r w:rsidR="00381A20">
        <w:rPr>
          <w:lang w:eastAsia="zh-CN"/>
        </w:rPr>
        <w:t>The UL power control for NR-DC follows NR power control formula of each component carrier based on fractional power control principle.   When the</w:t>
      </w:r>
      <w:r w:rsidR="00C174E7">
        <w:rPr>
          <w:lang w:eastAsia="zh-CN"/>
        </w:rPr>
        <w:t xml:space="preserve"> sum of the total </w:t>
      </w:r>
      <w:r>
        <w:rPr>
          <w:lang w:eastAsia="zh-CN"/>
        </w:rPr>
        <w:t xml:space="preserve">UL </w:t>
      </w:r>
      <w:proofErr w:type="spellStart"/>
      <w:proofErr w:type="gramStart"/>
      <w:r w:rsidR="00C174E7">
        <w:rPr>
          <w:lang w:eastAsia="zh-CN"/>
        </w:rPr>
        <w:t>T</w:t>
      </w:r>
      <w:r>
        <w:rPr>
          <w:lang w:eastAsia="zh-CN"/>
        </w:rPr>
        <w:t>x</w:t>
      </w:r>
      <w:proofErr w:type="spellEnd"/>
      <w:proofErr w:type="gramEnd"/>
      <w:r>
        <w:rPr>
          <w:lang w:eastAsia="zh-CN"/>
        </w:rPr>
        <w:t xml:space="preserve"> power from all cell groups</w:t>
      </w:r>
      <w:r w:rsidR="00C174E7">
        <w:rPr>
          <w:lang w:eastAsia="zh-CN"/>
        </w:rPr>
        <w:t xml:space="preserve"> exceeds the maximum power of the configured power for the technology, such as P_NR, or UE power class, the </w:t>
      </w:r>
      <w:proofErr w:type="spellStart"/>
      <w:r w:rsidR="00C174E7">
        <w:rPr>
          <w:lang w:eastAsia="zh-CN"/>
        </w:rPr>
        <w:t>Tx</w:t>
      </w:r>
      <w:proofErr w:type="spellEnd"/>
      <w:r w:rsidR="00C174E7">
        <w:rPr>
          <w:lang w:eastAsia="zh-CN"/>
        </w:rPr>
        <w:t xml:space="preserve"> power would be scaled.  The </w:t>
      </w:r>
      <w:proofErr w:type="spellStart"/>
      <w:proofErr w:type="gramStart"/>
      <w:r w:rsidR="00C174E7">
        <w:rPr>
          <w:lang w:eastAsia="zh-CN"/>
        </w:rPr>
        <w:t>Tx</w:t>
      </w:r>
      <w:proofErr w:type="spellEnd"/>
      <w:proofErr w:type="gramEnd"/>
      <w:r w:rsidR="00C174E7">
        <w:rPr>
          <w:lang w:eastAsia="zh-CN"/>
        </w:rPr>
        <w:t xml:space="preserve"> power would be scaled only on the portion of the total power exceeding the maximum </w:t>
      </w:r>
      <w:proofErr w:type="spellStart"/>
      <w:r w:rsidR="00C174E7">
        <w:rPr>
          <w:lang w:eastAsia="zh-CN"/>
        </w:rPr>
        <w:t>Tx</w:t>
      </w:r>
      <w:proofErr w:type="spellEnd"/>
      <w:r w:rsidR="00C174E7">
        <w:rPr>
          <w:lang w:eastAsia="zh-CN"/>
        </w:rPr>
        <w:t xml:space="preserve"> power with the power scaling rule.      </w:t>
      </w:r>
    </w:p>
    <w:p w:rsidR="00453FB0" w:rsidRDefault="00C174E7" w:rsidP="009C6272">
      <w:pPr>
        <w:rPr>
          <w:lang w:eastAsia="zh-CN"/>
        </w:rPr>
      </w:pPr>
      <w:r>
        <w:rPr>
          <w:lang w:eastAsia="zh-CN"/>
        </w:rPr>
        <w:t xml:space="preserve">In LTE, the </w:t>
      </w:r>
      <w:proofErr w:type="gramStart"/>
      <w:r>
        <w:rPr>
          <w:lang w:eastAsia="zh-CN"/>
        </w:rPr>
        <w:t>power scaling</w:t>
      </w:r>
      <w:proofErr w:type="gramEnd"/>
      <w:r>
        <w:rPr>
          <w:lang w:eastAsia="zh-CN"/>
        </w:rPr>
        <w:t xml:space="preserve"> rule for the dual connectivity is to protect the MCG with the guarantee power and scale other component carriers.   The power scaling rule in LTE also consider the UL</w:t>
      </w:r>
      <w:r w:rsidR="00453FB0">
        <w:rPr>
          <w:lang w:eastAsia="zh-CN"/>
        </w:rPr>
        <w:t xml:space="preserve"> subframe alignment </w:t>
      </w:r>
      <w:r>
        <w:rPr>
          <w:lang w:eastAsia="zh-CN"/>
        </w:rPr>
        <w:t>among component carrier</w:t>
      </w:r>
      <w:r w:rsidR="00453FB0">
        <w:rPr>
          <w:lang w:eastAsia="zh-CN"/>
        </w:rPr>
        <w:t>s</w:t>
      </w:r>
      <w:r>
        <w:rPr>
          <w:lang w:eastAsia="zh-CN"/>
        </w:rPr>
        <w:t xml:space="preserve">.   </w:t>
      </w:r>
      <w:r w:rsidR="00453FB0">
        <w:rPr>
          <w:lang w:eastAsia="zh-CN"/>
        </w:rPr>
        <w:t xml:space="preserve">The LTE PCM-1 and PCM-2 power controls </w:t>
      </w:r>
      <w:proofErr w:type="gramStart"/>
      <w:r w:rsidR="00453FB0">
        <w:rPr>
          <w:lang w:eastAsia="zh-CN"/>
        </w:rPr>
        <w:t>are designed</w:t>
      </w:r>
      <w:proofErr w:type="gramEnd"/>
      <w:r w:rsidR="00453FB0">
        <w:rPr>
          <w:lang w:eastAsia="zh-CN"/>
        </w:rPr>
        <w:t xml:space="preserve"> for synchronous and asynchronous dual connectivity, respectively.   The PCM-1 power control for synchronous dual connectivity in LTE is to have the UL subframes from all CGs fully aligned.   The </w:t>
      </w:r>
      <w:proofErr w:type="gramStart"/>
      <w:r w:rsidR="00453FB0">
        <w:rPr>
          <w:lang w:eastAsia="zh-CN"/>
        </w:rPr>
        <w:t>power scaling</w:t>
      </w:r>
      <w:proofErr w:type="gramEnd"/>
      <w:r w:rsidR="00453FB0">
        <w:rPr>
          <w:lang w:eastAsia="zh-CN"/>
        </w:rPr>
        <w:t xml:space="preserve"> rule for PCM-1 in LTE is to scale the whole subframe of the unprotected/de-prioritized CGs when the total power exceeds the power limit.  </w:t>
      </w:r>
      <w:r w:rsidR="00632DDE">
        <w:rPr>
          <w:lang w:eastAsia="zh-CN"/>
        </w:rPr>
        <w:t xml:space="preserve">For LTE PCM-2, the power </w:t>
      </w:r>
      <w:r w:rsidR="006E6411">
        <w:rPr>
          <w:lang w:eastAsia="zh-CN"/>
        </w:rPr>
        <w:t xml:space="preserve">scaling applies to the portion </w:t>
      </w:r>
      <w:r w:rsidR="00632DDE">
        <w:rPr>
          <w:lang w:eastAsia="zh-CN"/>
        </w:rPr>
        <w:t xml:space="preserve">of the subframes, which </w:t>
      </w:r>
      <w:r w:rsidR="006E6411">
        <w:rPr>
          <w:lang w:eastAsia="zh-CN"/>
        </w:rPr>
        <w:t xml:space="preserve">the subframes are overlapped among cell groups.  </w:t>
      </w:r>
    </w:p>
    <w:p w:rsidR="00373202" w:rsidRDefault="008202A6" w:rsidP="009C6272">
      <w:pPr>
        <w:rPr>
          <w:lang w:eastAsia="zh-CN"/>
        </w:rPr>
      </w:pPr>
      <w:r>
        <w:rPr>
          <w:lang w:eastAsia="zh-CN"/>
        </w:rPr>
        <w:t xml:space="preserve">Both semi-static and dynamic power sharing were discussed in both synchronous and asynchronous NR-DC operation.   The semi-static power sharing is to partition the power to PCG and SCG with the total power less or equal to the total power for NR-DC.   The semi-static power sharing will cut down the maximum power to less than the total power for NR-DC and have the results of reducing the UL coverage and peak data rate for both PCG and SCG.   The negative effects of semi-static power sharing will make the NR-DC function less attractive.   </w:t>
      </w:r>
    </w:p>
    <w:p w:rsidR="008202A6" w:rsidRDefault="008202A6" w:rsidP="009C6272">
      <w:pPr>
        <w:rPr>
          <w:lang w:eastAsia="zh-CN"/>
        </w:rPr>
      </w:pPr>
    </w:p>
    <w:p w:rsidR="008202A6" w:rsidRPr="008202A6" w:rsidRDefault="008202A6" w:rsidP="009C6272">
      <w:pPr>
        <w:rPr>
          <w:b/>
          <w:lang w:eastAsia="zh-CN"/>
        </w:rPr>
      </w:pPr>
      <w:r>
        <w:rPr>
          <w:b/>
          <w:lang w:eastAsia="zh-CN"/>
        </w:rPr>
        <w:t xml:space="preserve">Proposal 1:  Semi-static power sharing between PCG and SCG is not supported in NR-DC. </w:t>
      </w:r>
    </w:p>
    <w:p w:rsidR="00A32BA3" w:rsidRDefault="00A32BA3" w:rsidP="009C6272">
      <w:pPr>
        <w:rPr>
          <w:lang w:eastAsia="zh-CN"/>
        </w:rPr>
      </w:pPr>
    </w:p>
    <w:p w:rsidR="00A32BA3" w:rsidRDefault="00A32BA3" w:rsidP="009C6272">
      <w:pPr>
        <w:rPr>
          <w:lang w:eastAsia="zh-CN"/>
        </w:rPr>
      </w:pPr>
      <w:r>
        <w:rPr>
          <w:lang w:eastAsia="zh-CN"/>
        </w:rPr>
        <w:t>For dynamic power sharing, t</w:t>
      </w:r>
      <w:r w:rsidR="00AD0ADA">
        <w:rPr>
          <w:lang w:eastAsia="zh-CN"/>
        </w:rPr>
        <w:t xml:space="preserve">he power control is to determine the </w:t>
      </w:r>
      <w:proofErr w:type="gramStart"/>
      <w:r w:rsidR="00AD0ADA">
        <w:rPr>
          <w:lang w:eastAsia="zh-CN"/>
        </w:rPr>
        <w:t>power scaling</w:t>
      </w:r>
      <w:proofErr w:type="gramEnd"/>
      <w:r w:rsidR="00AD0ADA">
        <w:rPr>
          <w:lang w:eastAsia="zh-CN"/>
        </w:rPr>
        <w:t xml:space="preserve"> rule when the UL total </w:t>
      </w:r>
      <w:proofErr w:type="spellStart"/>
      <w:r w:rsidR="00AD0ADA">
        <w:rPr>
          <w:lang w:eastAsia="zh-CN"/>
        </w:rPr>
        <w:t>Tx</w:t>
      </w:r>
      <w:proofErr w:type="spellEnd"/>
      <w:r w:rsidR="00AD0ADA">
        <w:rPr>
          <w:lang w:eastAsia="zh-CN"/>
        </w:rPr>
        <w:t xml:space="preserve"> power exceeds the configured maximum power.  </w:t>
      </w:r>
      <w:r>
        <w:rPr>
          <w:lang w:eastAsia="zh-CN"/>
        </w:rPr>
        <w:t xml:space="preserve">There are proposals to have the minimum reserved power or maximum transmit power per some cell group.  The setting of the minimum reserved power or maximum transmit power violates the principle of UL power control.  UL power control is to set the </w:t>
      </w:r>
      <w:proofErr w:type="spellStart"/>
      <w:proofErr w:type="gramStart"/>
      <w:r>
        <w:rPr>
          <w:lang w:eastAsia="zh-CN"/>
        </w:rPr>
        <w:t>Tx</w:t>
      </w:r>
      <w:proofErr w:type="spellEnd"/>
      <w:proofErr w:type="gramEnd"/>
      <w:r>
        <w:rPr>
          <w:lang w:eastAsia="zh-CN"/>
        </w:rPr>
        <w:t xml:space="preserve"> power in meeting the target SINR </w:t>
      </w:r>
      <w:r w:rsidR="00F9337A">
        <w:rPr>
          <w:lang w:eastAsia="zh-CN"/>
        </w:rPr>
        <w:t xml:space="preserve">  The minimum reserved power per cell provides the guarantee small amount of power for a cell group.  The minimum reserved power still </w:t>
      </w:r>
      <w:proofErr w:type="spellStart"/>
      <w:proofErr w:type="gramStart"/>
      <w:r w:rsidR="00F9337A">
        <w:rPr>
          <w:lang w:eastAsia="zh-CN"/>
        </w:rPr>
        <w:t>can not</w:t>
      </w:r>
      <w:proofErr w:type="spellEnd"/>
      <w:proofErr w:type="gramEnd"/>
      <w:r w:rsidR="00F9337A">
        <w:rPr>
          <w:lang w:eastAsia="zh-CN"/>
        </w:rPr>
        <w:t xml:space="preserve"> provide sufficient UL power for a given UL transmission in meeting the target SINR.   The </w:t>
      </w:r>
      <w:proofErr w:type="spellStart"/>
      <w:proofErr w:type="gramStart"/>
      <w:r w:rsidR="00F9337A">
        <w:rPr>
          <w:lang w:eastAsia="zh-CN"/>
        </w:rPr>
        <w:t>Tx</w:t>
      </w:r>
      <w:proofErr w:type="spellEnd"/>
      <w:proofErr w:type="gramEnd"/>
      <w:r w:rsidR="00F9337A">
        <w:rPr>
          <w:lang w:eastAsia="zh-CN"/>
        </w:rPr>
        <w:t xml:space="preserve"> power is still set following the power control formula.   Thus, the minimum reserved power does not have any effect in control the UL interference to the </w:t>
      </w:r>
      <w:proofErr w:type="spellStart"/>
      <w:r w:rsidR="00F9337A">
        <w:rPr>
          <w:lang w:eastAsia="zh-CN"/>
        </w:rPr>
        <w:t>neighoring</w:t>
      </w:r>
      <w:proofErr w:type="spellEnd"/>
      <w:r w:rsidR="00F9337A">
        <w:rPr>
          <w:lang w:eastAsia="zh-CN"/>
        </w:rPr>
        <w:t xml:space="preserve"> cells and meeting the target SINR in successful UL transmission.   The maximum transmit power set the limit of the transmit power for each cell.  This also reduces the UL coverage and peak data rate of specific cell.  Thus, the dynamic power sharing with the minimum reserved power or maximum transmit power should not be considered in NR-DC.</w:t>
      </w:r>
    </w:p>
    <w:p w:rsidR="00F9337A" w:rsidRPr="00F9337A" w:rsidRDefault="00F9337A" w:rsidP="009C6272">
      <w:pPr>
        <w:rPr>
          <w:b/>
          <w:lang w:eastAsia="zh-CN"/>
        </w:rPr>
      </w:pPr>
      <w:r>
        <w:rPr>
          <w:b/>
          <w:lang w:eastAsia="zh-CN"/>
        </w:rPr>
        <w:t>Proposal 2</w:t>
      </w:r>
      <w:proofErr w:type="gramStart"/>
      <w:r>
        <w:rPr>
          <w:b/>
          <w:lang w:eastAsia="zh-CN"/>
        </w:rPr>
        <w:t xml:space="preserve">:  </w:t>
      </w:r>
      <w:r w:rsidRPr="00F9337A">
        <w:rPr>
          <w:b/>
          <w:lang w:eastAsia="zh-CN"/>
        </w:rPr>
        <w:t>T</w:t>
      </w:r>
      <w:r>
        <w:rPr>
          <w:b/>
          <w:lang w:eastAsia="zh-CN"/>
        </w:rPr>
        <w:t>h</w:t>
      </w:r>
      <w:r w:rsidRPr="00F9337A">
        <w:rPr>
          <w:b/>
          <w:lang w:eastAsia="zh-CN"/>
        </w:rPr>
        <w:t>e</w:t>
      </w:r>
      <w:proofErr w:type="gramEnd"/>
      <w:r w:rsidRPr="00F9337A">
        <w:rPr>
          <w:b/>
          <w:lang w:eastAsia="zh-CN"/>
        </w:rPr>
        <w:t xml:space="preserve"> dynamic power sharing with the minimum reserved power or maximum transmit power should not be considered in NR-DC</w:t>
      </w:r>
    </w:p>
    <w:p w:rsidR="00F9337A" w:rsidRDefault="00F9337A" w:rsidP="009C6272">
      <w:pPr>
        <w:rPr>
          <w:lang w:eastAsia="zh-CN"/>
        </w:rPr>
      </w:pPr>
    </w:p>
    <w:p w:rsidR="00104DB4" w:rsidRDefault="00610616" w:rsidP="009C6272">
      <w:pPr>
        <w:rPr>
          <w:lang w:eastAsia="zh-CN"/>
        </w:rPr>
      </w:pPr>
      <w:r>
        <w:rPr>
          <w:lang w:eastAsia="zh-CN"/>
        </w:rPr>
        <w:t>For dynamic power sharing, the UL total TX power for NR</w:t>
      </w:r>
      <w:r w:rsidR="00AD0ADA">
        <w:rPr>
          <w:lang w:eastAsia="zh-CN"/>
        </w:rPr>
        <w:t>-DC would be determined by the alignment of the UL transmission from all cell groups.  T</w:t>
      </w:r>
      <w:r w:rsidR="0068615E">
        <w:rPr>
          <w:lang w:eastAsia="zh-CN"/>
        </w:rPr>
        <w:t xml:space="preserve">he alignment of the UL transmissions among CGs would depend on the slot synchronization, the numerology, and the slot format.   </w:t>
      </w:r>
      <w:r w:rsidR="00104DB4">
        <w:rPr>
          <w:lang w:eastAsia="zh-CN"/>
        </w:rPr>
        <w:t xml:space="preserve">The slot synchronization between MCG and SCG would depend </w:t>
      </w:r>
      <w:r w:rsidR="00104DB4">
        <w:rPr>
          <w:lang w:eastAsia="zh-CN"/>
        </w:rPr>
        <w:lastRenderedPageBreak/>
        <w:t>on whether the gNB are synchronized and the cell sizes in the NR</w:t>
      </w:r>
      <w:r>
        <w:rPr>
          <w:lang w:eastAsia="zh-CN"/>
        </w:rPr>
        <w:t>-</w:t>
      </w:r>
      <w:r w:rsidR="00104DB4">
        <w:rPr>
          <w:lang w:eastAsia="zh-CN"/>
        </w:rPr>
        <w:t xml:space="preserve">DC deployment.  If the </w:t>
      </w:r>
      <w:proofErr w:type="spellStart"/>
      <w:r w:rsidR="00104DB4">
        <w:rPr>
          <w:lang w:eastAsia="zh-CN"/>
        </w:rPr>
        <w:t>gNBs</w:t>
      </w:r>
      <w:proofErr w:type="spellEnd"/>
      <w:r w:rsidR="00104DB4">
        <w:rPr>
          <w:lang w:eastAsia="zh-CN"/>
        </w:rPr>
        <w:t xml:space="preserve"> are synchronized and the cell size is small, the UL slots could be aligned between MCG and SCG.   </w:t>
      </w:r>
      <w:r w:rsidR="00EC2883">
        <w:rPr>
          <w:lang w:eastAsia="zh-CN"/>
        </w:rPr>
        <w:t xml:space="preserve"> </w:t>
      </w:r>
      <w:r w:rsidR="00104DB4">
        <w:rPr>
          <w:lang w:eastAsia="zh-CN"/>
        </w:rPr>
        <w:t xml:space="preserve">The power could be scaled with the assumption of slot alignment based on the </w:t>
      </w:r>
      <w:proofErr w:type="gramStart"/>
      <w:r w:rsidR="00104DB4">
        <w:rPr>
          <w:lang w:eastAsia="zh-CN"/>
        </w:rPr>
        <w:t>power scaling</w:t>
      </w:r>
      <w:proofErr w:type="gramEnd"/>
      <w:r w:rsidR="00104DB4">
        <w:rPr>
          <w:lang w:eastAsia="zh-CN"/>
        </w:rPr>
        <w:t xml:space="preserve"> rule </w:t>
      </w:r>
      <w:r w:rsidR="00AD0ADA">
        <w:rPr>
          <w:lang w:eastAsia="zh-CN"/>
        </w:rPr>
        <w:t xml:space="preserve">when total power exceeds the maximum </w:t>
      </w:r>
      <w:proofErr w:type="spellStart"/>
      <w:r w:rsidR="00AD0ADA">
        <w:rPr>
          <w:lang w:eastAsia="zh-CN"/>
        </w:rPr>
        <w:t>Tx</w:t>
      </w:r>
      <w:proofErr w:type="spellEnd"/>
      <w:r w:rsidR="00AD0ADA">
        <w:rPr>
          <w:lang w:eastAsia="zh-CN"/>
        </w:rPr>
        <w:t xml:space="preserve"> power limit </w:t>
      </w:r>
      <w:r w:rsidR="00104DB4">
        <w:rPr>
          <w:lang w:eastAsia="zh-CN"/>
        </w:rPr>
        <w:t xml:space="preserve">for synchronous NR DC deployment.   </w:t>
      </w:r>
      <w:r w:rsidR="00AD0ADA">
        <w:rPr>
          <w:lang w:eastAsia="zh-CN"/>
        </w:rPr>
        <w:t xml:space="preserve">For asynchronous NR DC deployment, the power control would scale the UL </w:t>
      </w:r>
      <w:proofErr w:type="spellStart"/>
      <w:proofErr w:type="gramStart"/>
      <w:r w:rsidR="00AD0ADA">
        <w:rPr>
          <w:lang w:eastAsia="zh-CN"/>
        </w:rPr>
        <w:t>Tx</w:t>
      </w:r>
      <w:proofErr w:type="spellEnd"/>
      <w:proofErr w:type="gramEnd"/>
      <w:r w:rsidR="00AD0ADA">
        <w:rPr>
          <w:lang w:eastAsia="zh-CN"/>
        </w:rPr>
        <w:t xml:space="preserve"> power on the portion of the slots exceeding the maximum configured power.   </w:t>
      </w:r>
    </w:p>
    <w:p w:rsidR="00EC2883" w:rsidRDefault="00AD0ADA" w:rsidP="009C6272">
      <w:pPr>
        <w:rPr>
          <w:lang w:eastAsia="zh-CN"/>
        </w:rPr>
      </w:pPr>
      <w:r>
        <w:rPr>
          <w:rFonts w:hint="eastAsia"/>
          <w:lang w:eastAsia="zh-CN"/>
        </w:rPr>
        <w:t>NR</w:t>
      </w:r>
      <w:r>
        <w:rPr>
          <w:lang w:eastAsia="zh-CN"/>
        </w:rPr>
        <w:t xml:space="preserve"> supports </w:t>
      </w:r>
      <w:r>
        <w:t>different numerologies</w:t>
      </w:r>
      <w:r>
        <w:rPr>
          <w:rFonts w:hint="eastAsia"/>
          <w:lang w:eastAsia="zh-CN"/>
        </w:rPr>
        <w:t xml:space="preserve"> </w:t>
      </w:r>
      <w:r>
        <w:rPr>
          <w:lang w:eastAsia="zh-CN"/>
        </w:rPr>
        <w:t>and slot formats at</w:t>
      </w:r>
      <w:r>
        <w:rPr>
          <w:rFonts w:hint="eastAsia"/>
          <w:lang w:eastAsia="zh-CN"/>
        </w:rPr>
        <w:t xml:space="preserve"> different carrier</w:t>
      </w:r>
      <w:r>
        <w:rPr>
          <w:lang w:eastAsia="zh-CN"/>
        </w:rPr>
        <w:t xml:space="preserve"> when multiple carriers are configured with dual connectivity.  Even the slot is aligned in the synchronous NR DC deployment</w:t>
      </w:r>
      <w:proofErr w:type="gramStart"/>
      <w:r>
        <w:rPr>
          <w:lang w:eastAsia="zh-CN"/>
        </w:rPr>
        <w:t>,  each</w:t>
      </w:r>
      <w:proofErr w:type="gramEnd"/>
      <w:r>
        <w:rPr>
          <w:lang w:eastAsia="zh-CN"/>
        </w:rPr>
        <w:t xml:space="preserve"> cell group</w:t>
      </w:r>
      <w:r w:rsidR="00B3019E">
        <w:rPr>
          <w:lang w:eastAsia="zh-CN"/>
        </w:rPr>
        <w:t xml:space="preserve"> might have different slot format, which </w:t>
      </w:r>
      <w:r w:rsidR="00EC2883">
        <w:rPr>
          <w:lang w:eastAsia="zh-CN"/>
        </w:rPr>
        <w:t>the number of UL symbols within a slot could be different even all component carriers have same numerology</w:t>
      </w:r>
      <w:r w:rsidR="00A83BF1">
        <w:rPr>
          <w:lang w:eastAsia="zh-CN"/>
        </w:rPr>
        <w:t xml:space="preserve"> as shown in </w:t>
      </w:r>
      <w:r w:rsidR="007251B5">
        <w:rPr>
          <w:lang w:eastAsia="zh-CN"/>
        </w:rPr>
        <w:fldChar w:fldCharType="begin"/>
      </w:r>
      <w:r w:rsidR="00A83BF1">
        <w:rPr>
          <w:lang w:eastAsia="zh-CN"/>
        </w:rPr>
        <w:instrText xml:space="preserve"> REF _Ref498633323 \h </w:instrText>
      </w:r>
      <w:r w:rsidR="007251B5">
        <w:rPr>
          <w:lang w:eastAsia="zh-CN"/>
        </w:rPr>
      </w:r>
      <w:r w:rsidR="007251B5">
        <w:rPr>
          <w:lang w:eastAsia="zh-CN"/>
        </w:rPr>
        <w:fldChar w:fldCharType="separate"/>
      </w:r>
      <w:r w:rsidR="00A83BF1">
        <w:t xml:space="preserve">Figure </w:t>
      </w:r>
      <w:r w:rsidR="00A83BF1">
        <w:rPr>
          <w:noProof/>
        </w:rPr>
        <w:t>1</w:t>
      </w:r>
      <w:r w:rsidR="007251B5">
        <w:rPr>
          <w:lang w:eastAsia="zh-CN"/>
        </w:rPr>
        <w:fldChar w:fldCharType="end"/>
      </w:r>
      <w:r w:rsidR="00EC2883">
        <w:rPr>
          <w:lang w:eastAsia="zh-CN"/>
        </w:rPr>
        <w:t xml:space="preserve">.  When </w:t>
      </w:r>
      <w:r>
        <w:rPr>
          <w:lang w:eastAsia="zh-CN"/>
        </w:rPr>
        <w:t>multiple CGs</w:t>
      </w:r>
      <w:r w:rsidR="00EC2883">
        <w:rPr>
          <w:lang w:eastAsia="zh-CN"/>
        </w:rPr>
        <w:t xml:space="preserve"> </w:t>
      </w:r>
      <w:proofErr w:type="gramStart"/>
      <w:r w:rsidR="00EC2883">
        <w:rPr>
          <w:lang w:eastAsia="zh-CN"/>
        </w:rPr>
        <w:t>are</w:t>
      </w:r>
      <w:proofErr w:type="gramEnd"/>
      <w:r w:rsidR="00EC2883">
        <w:rPr>
          <w:lang w:eastAsia="zh-CN"/>
        </w:rPr>
        <w:t xml:space="preserve"> scheduled to transmit PUSCHs, the number of symbols for</w:t>
      </w:r>
      <w:r>
        <w:rPr>
          <w:lang w:eastAsia="zh-CN"/>
        </w:rPr>
        <w:t xml:space="preserve"> PUSCH in each CG</w:t>
      </w:r>
      <w:r w:rsidR="00EC2883">
        <w:rPr>
          <w:lang w:eastAsia="zh-CN"/>
        </w:rPr>
        <w:t xml:space="preserve"> could be different.   Thus, the total </w:t>
      </w:r>
      <w:proofErr w:type="spellStart"/>
      <w:proofErr w:type="gramStart"/>
      <w:r w:rsidR="00EC2883">
        <w:rPr>
          <w:lang w:eastAsia="zh-CN"/>
        </w:rPr>
        <w:t>Tx</w:t>
      </w:r>
      <w:proofErr w:type="spellEnd"/>
      <w:proofErr w:type="gramEnd"/>
      <w:r w:rsidR="00EC2883">
        <w:rPr>
          <w:lang w:eastAsia="zh-CN"/>
        </w:rPr>
        <w:t xml:space="preserve"> power could vary among symbols</w:t>
      </w:r>
      <w:r w:rsidR="00C07FEF">
        <w:rPr>
          <w:lang w:eastAsia="zh-CN"/>
        </w:rPr>
        <w:t xml:space="preserve"> within a slot when multiple PUSCH </w:t>
      </w:r>
      <w:r>
        <w:rPr>
          <w:lang w:eastAsia="zh-CN"/>
        </w:rPr>
        <w:t xml:space="preserve">from different CGs </w:t>
      </w:r>
      <w:r w:rsidR="00C07FEF">
        <w:rPr>
          <w:lang w:eastAsia="zh-CN"/>
        </w:rPr>
        <w:t>are transmitted with same numerology</w:t>
      </w:r>
      <w:r w:rsidR="00EC2883">
        <w:rPr>
          <w:lang w:eastAsia="zh-CN"/>
        </w:rPr>
        <w:t xml:space="preserve">.   </w:t>
      </w:r>
    </w:p>
    <w:p w:rsidR="00A83BF1" w:rsidRDefault="008144CA" w:rsidP="00A83BF1">
      <w:pPr>
        <w:keepNext/>
        <w:jc w:val="center"/>
      </w:pPr>
      <w:r>
        <w:object w:dxaOrig="9441"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28.4pt" o:ole="">
            <v:imagedata r:id="rId8" o:title=""/>
          </v:shape>
          <o:OLEObject Type="Embed" ProgID="Visio.Drawing.11" ShapeID="_x0000_i1025" DrawAspect="Content" ObjectID="_1618338665" r:id="rId9"/>
        </w:object>
      </w:r>
    </w:p>
    <w:p w:rsidR="00EC2883" w:rsidRDefault="00A83BF1" w:rsidP="00A83BF1">
      <w:pPr>
        <w:pStyle w:val="a8"/>
        <w:jc w:val="center"/>
        <w:rPr>
          <w:lang w:eastAsia="zh-CN"/>
        </w:rPr>
      </w:pPr>
      <w:bookmarkStart w:id="4" w:name="_Ref498633323"/>
      <w:r>
        <w:t xml:space="preserve">Figure </w:t>
      </w:r>
      <w:fldSimple w:instr=" SEQ Figure \* ARABIC ">
        <w:r>
          <w:rPr>
            <w:noProof/>
          </w:rPr>
          <w:t>1</w:t>
        </w:r>
      </w:fldSimple>
      <w:bookmarkEnd w:id="4"/>
      <w:r w:rsidR="008E0BB9">
        <w:rPr>
          <w:noProof/>
        </w:rPr>
        <w:t xml:space="preserve">: MCG and SCG have </w:t>
      </w:r>
      <w:r>
        <w:rPr>
          <w:noProof/>
        </w:rPr>
        <w:t>same numerology but different slot formats</w:t>
      </w:r>
      <w:r w:rsidR="008144CA">
        <w:rPr>
          <w:lang w:eastAsia="zh-CN"/>
        </w:rPr>
        <w:t xml:space="preserve"> in synchronous </w:t>
      </w:r>
      <w:r w:rsidR="008E0BB9">
        <w:rPr>
          <w:lang w:eastAsia="zh-CN"/>
        </w:rPr>
        <w:t xml:space="preserve">and asynchronous </w:t>
      </w:r>
      <w:r w:rsidR="00EB3FBB">
        <w:rPr>
          <w:lang w:eastAsia="zh-CN"/>
        </w:rPr>
        <w:t>NR DC</w:t>
      </w:r>
    </w:p>
    <w:p w:rsidR="00EC2883" w:rsidRDefault="00EC2883" w:rsidP="009C6272">
      <w:pPr>
        <w:rPr>
          <w:lang w:eastAsia="zh-CN"/>
        </w:rPr>
      </w:pPr>
    </w:p>
    <w:p w:rsidR="009C6272" w:rsidRPr="003723A4" w:rsidRDefault="00AD0ADA" w:rsidP="009C6272">
      <w:pPr>
        <w:rPr>
          <w:lang w:eastAsia="zh-CN"/>
        </w:rPr>
      </w:pPr>
      <w:r>
        <w:rPr>
          <w:lang w:eastAsia="zh-CN"/>
        </w:rPr>
        <w:t>For cell groups</w:t>
      </w:r>
      <w:r w:rsidR="00A83BF1">
        <w:rPr>
          <w:lang w:eastAsia="zh-CN"/>
        </w:rPr>
        <w:t xml:space="preserve"> with different numerologies, the slot length would be different as shown in </w:t>
      </w:r>
      <w:r w:rsidR="007251B5">
        <w:rPr>
          <w:lang w:eastAsia="zh-CN"/>
        </w:rPr>
        <w:fldChar w:fldCharType="begin"/>
      </w:r>
      <w:r w:rsidR="00A83BF1">
        <w:rPr>
          <w:lang w:eastAsia="zh-CN"/>
        </w:rPr>
        <w:instrText xml:space="preserve"> REF _Ref498633391 \h </w:instrText>
      </w:r>
      <w:r w:rsidR="007251B5">
        <w:rPr>
          <w:lang w:eastAsia="zh-CN"/>
        </w:rPr>
      </w:r>
      <w:r w:rsidR="007251B5">
        <w:rPr>
          <w:lang w:eastAsia="zh-CN"/>
        </w:rPr>
        <w:fldChar w:fldCharType="separate"/>
      </w:r>
      <w:r w:rsidR="00A83BF1">
        <w:t xml:space="preserve">Figure </w:t>
      </w:r>
      <w:r w:rsidR="00A83BF1">
        <w:rPr>
          <w:noProof/>
        </w:rPr>
        <w:t>2</w:t>
      </w:r>
      <w:r w:rsidR="007251B5">
        <w:rPr>
          <w:lang w:eastAsia="zh-CN"/>
        </w:rPr>
        <w:fldChar w:fldCharType="end"/>
      </w:r>
      <w:r w:rsidR="00A83BF1">
        <w:rPr>
          <w:lang w:eastAsia="zh-CN"/>
        </w:rPr>
        <w:t xml:space="preserve">.  </w:t>
      </w:r>
      <w:r w:rsidR="00AB3177">
        <w:rPr>
          <w:lang w:eastAsia="zh-CN"/>
        </w:rPr>
        <w:t>T</w:t>
      </w:r>
      <w:r w:rsidR="00A83BF1">
        <w:rPr>
          <w:lang w:eastAsia="zh-CN"/>
        </w:rPr>
        <w:t xml:space="preserve">he UL total </w:t>
      </w:r>
      <w:proofErr w:type="spellStart"/>
      <w:proofErr w:type="gramStart"/>
      <w:r w:rsidR="00A83BF1">
        <w:rPr>
          <w:lang w:eastAsia="zh-CN"/>
        </w:rPr>
        <w:t>Tx</w:t>
      </w:r>
      <w:proofErr w:type="spellEnd"/>
      <w:proofErr w:type="gramEnd"/>
      <w:r w:rsidR="00AB3177">
        <w:rPr>
          <w:lang w:eastAsia="zh-CN"/>
        </w:rPr>
        <w:t xml:space="preserve"> </w:t>
      </w:r>
      <w:r w:rsidR="00A83BF1">
        <w:rPr>
          <w:lang w:eastAsia="zh-CN"/>
        </w:rPr>
        <w:t>power could vary when</w:t>
      </w:r>
      <w:r>
        <w:rPr>
          <w:lang w:eastAsia="zh-CN"/>
        </w:rPr>
        <w:t xml:space="preserve"> CGs</w:t>
      </w:r>
      <w:r w:rsidR="00AB3177">
        <w:rPr>
          <w:lang w:eastAsia="zh-CN"/>
        </w:rPr>
        <w:t xml:space="preserve"> with different numerologies</w:t>
      </w:r>
      <w:r w:rsidR="00A83BF1">
        <w:rPr>
          <w:lang w:eastAsia="zh-CN"/>
        </w:rPr>
        <w:t xml:space="preserve"> are transmitted in the same time</w:t>
      </w:r>
      <w:r w:rsidR="00AB3177">
        <w:rPr>
          <w:lang w:eastAsia="zh-CN"/>
        </w:rPr>
        <w:t xml:space="preserve">. </w:t>
      </w:r>
      <w:r w:rsidR="00EC2883">
        <w:rPr>
          <w:lang w:eastAsia="zh-CN"/>
        </w:rPr>
        <w:t xml:space="preserve"> </w:t>
      </w:r>
      <w:r w:rsidR="003723A4">
        <w:rPr>
          <w:lang w:eastAsia="zh-CN"/>
        </w:rPr>
        <w:t xml:space="preserve">Since the </w:t>
      </w:r>
      <w:proofErr w:type="spellStart"/>
      <w:r w:rsidR="003723A4">
        <w:rPr>
          <w:lang w:eastAsia="zh-CN"/>
        </w:rPr>
        <w:t>Tx</w:t>
      </w:r>
      <w:proofErr w:type="spellEnd"/>
      <w:r w:rsidR="003723A4">
        <w:rPr>
          <w:lang w:eastAsia="zh-CN"/>
        </w:rPr>
        <w:t xml:space="preserve"> power control</w:t>
      </w:r>
      <w:r w:rsidR="00E121A4">
        <w:rPr>
          <w:lang w:eastAsia="zh-CN"/>
        </w:rPr>
        <w:t xml:space="preserve"> is independent configured </w:t>
      </w:r>
      <w:r w:rsidR="003723A4">
        <w:rPr>
          <w:lang w:eastAsia="zh-CN"/>
        </w:rPr>
        <w:t xml:space="preserve">the </w:t>
      </w:r>
      <w:proofErr w:type="spellStart"/>
      <w:r w:rsidR="003723A4">
        <w:rPr>
          <w:i/>
          <w:lang w:eastAsia="zh-CN"/>
        </w:rPr>
        <w:t>P</w:t>
      </w:r>
      <w:r w:rsidR="003723A4">
        <w:rPr>
          <w:i/>
          <w:vertAlign w:val="subscript"/>
          <w:lang w:eastAsia="zh-CN"/>
        </w:rPr>
        <w:t>CMAX</w:t>
      </w:r>
      <w:proofErr w:type="gramStart"/>
      <w:r w:rsidR="003723A4">
        <w:rPr>
          <w:i/>
          <w:vertAlign w:val="subscript"/>
          <w:lang w:eastAsia="zh-CN"/>
        </w:rPr>
        <w:t>,c</w:t>
      </w:r>
      <w:proofErr w:type="spellEnd"/>
      <w:proofErr w:type="gramEnd"/>
      <w:r w:rsidR="003723A4">
        <w:rPr>
          <w:i/>
          <w:vertAlign w:val="subscript"/>
          <w:lang w:eastAsia="zh-CN"/>
        </w:rPr>
        <w:t xml:space="preserve"> </w:t>
      </w:r>
      <w:r w:rsidR="003723A4">
        <w:rPr>
          <w:lang w:eastAsia="zh-CN"/>
        </w:rPr>
        <w:t>for each C</w:t>
      </w:r>
      <w:r w:rsidR="00E121A4">
        <w:rPr>
          <w:lang w:eastAsia="zh-CN"/>
        </w:rPr>
        <w:t>C, the</w:t>
      </w:r>
      <w:r>
        <w:rPr>
          <w:lang w:eastAsia="zh-CN"/>
        </w:rPr>
        <w:t xml:space="preserve"> UL</w:t>
      </w:r>
      <w:r w:rsidR="00E121A4">
        <w:rPr>
          <w:lang w:eastAsia="zh-CN"/>
        </w:rPr>
        <w:t xml:space="preserve"> total </w:t>
      </w:r>
      <w:proofErr w:type="spellStart"/>
      <w:r w:rsidR="00E121A4">
        <w:rPr>
          <w:lang w:eastAsia="zh-CN"/>
        </w:rPr>
        <w:t>Tx</w:t>
      </w:r>
      <w:proofErr w:type="spellEnd"/>
      <w:r w:rsidR="00E121A4">
        <w:rPr>
          <w:lang w:eastAsia="zh-CN"/>
        </w:rPr>
        <w:t xml:space="preserve"> power might </w:t>
      </w:r>
      <w:r w:rsidR="003723A4">
        <w:rPr>
          <w:lang w:eastAsia="zh-CN"/>
        </w:rPr>
        <w:t xml:space="preserve">exceed the total </w:t>
      </w:r>
      <w:r w:rsidR="00B85DA4">
        <w:rPr>
          <w:lang w:eastAsia="zh-CN"/>
        </w:rPr>
        <w:t xml:space="preserve">output </w:t>
      </w:r>
      <w:r w:rsidR="003723A4">
        <w:rPr>
          <w:lang w:eastAsia="zh-CN"/>
        </w:rPr>
        <w:t xml:space="preserve">power </w:t>
      </w:r>
      <w:r w:rsidR="00B85DA4">
        <w:rPr>
          <w:lang w:eastAsia="zh-CN"/>
        </w:rPr>
        <w:t>of</w:t>
      </w:r>
      <w:r w:rsidR="0001610C">
        <w:rPr>
          <w:lang w:eastAsia="zh-CN"/>
        </w:rPr>
        <w:t xml:space="preserve"> the UE</w:t>
      </w:r>
      <w:r w:rsidR="00B85DA4">
        <w:rPr>
          <w:lang w:eastAsia="zh-CN"/>
        </w:rPr>
        <w:t xml:space="preserve"> power</w:t>
      </w:r>
      <w:r w:rsidR="0001610C">
        <w:rPr>
          <w:lang w:eastAsia="zh-CN"/>
        </w:rPr>
        <w:t xml:space="preserve"> class</w:t>
      </w:r>
      <w:r w:rsidR="00B85DA4">
        <w:rPr>
          <w:lang w:eastAsia="zh-CN"/>
        </w:rPr>
        <w:t xml:space="preserve"> in the specific band</w:t>
      </w:r>
      <w:r w:rsidR="0001610C">
        <w:rPr>
          <w:lang w:eastAsia="zh-CN"/>
        </w:rPr>
        <w:t>.  UE has to scale dow</w:t>
      </w:r>
      <w:r w:rsidR="00B85DA4">
        <w:rPr>
          <w:lang w:eastAsia="zh-CN"/>
        </w:rPr>
        <w:t xml:space="preserve">n </w:t>
      </w:r>
      <w:proofErr w:type="gramStart"/>
      <w:r w:rsidR="00B85DA4">
        <w:rPr>
          <w:lang w:eastAsia="zh-CN"/>
        </w:rPr>
        <w:t xml:space="preserve">the </w:t>
      </w:r>
      <w:r>
        <w:rPr>
          <w:lang w:eastAsia="zh-CN"/>
        </w:rPr>
        <w:t xml:space="preserve"> UL</w:t>
      </w:r>
      <w:proofErr w:type="gramEnd"/>
      <w:r>
        <w:rPr>
          <w:lang w:eastAsia="zh-CN"/>
        </w:rPr>
        <w:t xml:space="preserve"> </w:t>
      </w:r>
      <w:proofErr w:type="spellStart"/>
      <w:r w:rsidR="00B85DA4">
        <w:rPr>
          <w:lang w:eastAsia="zh-CN"/>
        </w:rPr>
        <w:t>Tx</w:t>
      </w:r>
      <w:proofErr w:type="spellEnd"/>
      <w:r w:rsidR="00B85DA4">
        <w:rPr>
          <w:lang w:eastAsia="zh-CN"/>
        </w:rPr>
        <w:t xml:space="preserve"> power when the total output</w:t>
      </w:r>
      <w:r w:rsidR="0001610C">
        <w:rPr>
          <w:lang w:eastAsia="zh-CN"/>
        </w:rPr>
        <w:t xml:space="preserve"> power</w:t>
      </w:r>
      <w:r w:rsidR="00B85DA4">
        <w:rPr>
          <w:lang w:eastAsia="zh-CN"/>
        </w:rPr>
        <w:t xml:space="preserve"> over the power class of the specific band.   </w:t>
      </w:r>
      <w:r w:rsidR="0001610C">
        <w:rPr>
          <w:lang w:eastAsia="zh-CN"/>
        </w:rPr>
        <w:t xml:space="preserve">   </w:t>
      </w:r>
    </w:p>
    <w:p w:rsidR="00A810B0" w:rsidRDefault="00A810B0" w:rsidP="009C6272">
      <w:pPr>
        <w:rPr>
          <w:lang w:eastAsia="zh-CN"/>
        </w:rPr>
      </w:pPr>
    </w:p>
    <w:p w:rsidR="00A810B0" w:rsidRDefault="00A810B0" w:rsidP="009C6272">
      <w:pPr>
        <w:rPr>
          <w:lang w:eastAsia="zh-CN"/>
        </w:rPr>
      </w:pPr>
    </w:p>
    <w:p w:rsidR="00A83BF1" w:rsidRDefault="00434B86" w:rsidP="00E059D4">
      <w:pPr>
        <w:keepNext/>
        <w:spacing w:before="120" w:afterLines="50" w:line="276" w:lineRule="auto"/>
        <w:jc w:val="center"/>
      </w:pPr>
      <w:r>
        <w:object w:dxaOrig="8968" w:dyaOrig="2684">
          <v:shape id="_x0000_i1026" type="#_x0000_t75" style="width:448.1pt;height:134.35pt" o:ole="">
            <v:imagedata r:id="rId10" o:title=""/>
          </v:shape>
          <o:OLEObject Type="Embed" ProgID="Visio.Drawing.11" ShapeID="_x0000_i1026" DrawAspect="Content" ObjectID="_1618338666" r:id="rId11"/>
        </w:object>
      </w:r>
    </w:p>
    <w:p w:rsidR="009C6272" w:rsidRDefault="00A83BF1" w:rsidP="00F15194">
      <w:pPr>
        <w:pStyle w:val="a8"/>
        <w:jc w:val="center"/>
        <w:rPr>
          <w:rFonts w:eastAsia="宋体"/>
          <w:szCs w:val="22"/>
          <w:lang w:eastAsia="zh-CN"/>
        </w:rPr>
      </w:pPr>
      <w:bookmarkStart w:id="5" w:name="_Ref498633391"/>
      <w:r>
        <w:t xml:space="preserve">Figure </w:t>
      </w:r>
      <w:fldSimple w:instr=" SEQ Figure \* ARABIC ">
        <w:r>
          <w:rPr>
            <w:noProof/>
          </w:rPr>
          <w:t>2</w:t>
        </w:r>
      </w:fldSimple>
      <w:bookmarkEnd w:id="5"/>
      <w:r w:rsidR="00EB3FBB">
        <w:rPr>
          <w:noProof/>
        </w:rPr>
        <w:t>: MCG and SCG have</w:t>
      </w:r>
      <w:r>
        <w:rPr>
          <w:noProof/>
        </w:rPr>
        <w:t xml:space="preserve"> differnt numerologies</w:t>
      </w:r>
      <w:r w:rsidR="00EB3FBB">
        <w:rPr>
          <w:rFonts w:eastAsia="宋体"/>
          <w:szCs w:val="22"/>
          <w:lang w:eastAsia="zh-CN"/>
        </w:rPr>
        <w:t xml:space="preserve"> in both synchronous and asynchronous NR DC</w:t>
      </w:r>
    </w:p>
    <w:p w:rsidR="006800C8" w:rsidRDefault="006800C8" w:rsidP="00E059D4">
      <w:pPr>
        <w:spacing w:before="120" w:afterLines="50" w:line="276" w:lineRule="auto"/>
        <w:jc w:val="both"/>
        <w:rPr>
          <w:rFonts w:eastAsiaTheme="minorEastAsia"/>
          <w:lang w:val="en-US" w:eastAsia="ko-KR"/>
        </w:rPr>
      </w:pPr>
    </w:p>
    <w:p w:rsidR="006800C8" w:rsidRPr="006800C8" w:rsidRDefault="00356580" w:rsidP="00E059D4">
      <w:pPr>
        <w:spacing w:before="120" w:afterLines="50" w:line="276" w:lineRule="auto"/>
        <w:jc w:val="both"/>
        <w:rPr>
          <w:rFonts w:eastAsiaTheme="minorEastAsia"/>
          <w:lang w:val="en-US" w:eastAsia="zh-CN"/>
        </w:rPr>
      </w:pPr>
      <w:r>
        <w:rPr>
          <w:rFonts w:eastAsiaTheme="minorEastAsia"/>
          <w:lang w:val="en-US" w:eastAsia="zh-CN"/>
        </w:rPr>
        <w:t>Dynamic</w:t>
      </w:r>
      <w:r w:rsidR="0035670B" w:rsidRPr="00510CE6">
        <w:rPr>
          <w:rFonts w:eastAsia="MS Mincho"/>
          <w:lang w:eastAsia="ja-JP"/>
        </w:rPr>
        <w:t xml:space="preserve"> power shari</w:t>
      </w:r>
      <w:r>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AD0ADA">
        <w:rPr>
          <w:rFonts w:eastAsiaTheme="minorEastAsia"/>
          <w:lang w:val="en-US" w:eastAsia="zh-CN"/>
        </w:rPr>
        <w:t>for NR</w:t>
      </w:r>
      <w:r w:rsidR="00B85DA4">
        <w:rPr>
          <w:rFonts w:eastAsiaTheme="minorEastAsia"/>
          <w:lang w:val="en-US" w:eastAsia="zh-CN"/>
        </w:rPr>
        <w:t xml:space="preserve"> based on</w:t>
      </w:r>
      <w:r w:rsidR="006800C8">
        <w:rPr>
          <w:rFonts w:eastAsiaTheme="minorEastAsia"/>
          <w:lang w:val="en-US" w:eastAsia="zh-CN"/>
        </w:rPr>
        <w:t xml:space="preserve"> </w:t>
      </w:r>
      <w:r w:rsidR="00AD0ADA">
        <w:rPr>
          <w:rFonts w:eastAsiaTheme="minorEastAsia"/>
          <w:lang w:val="en-US" w:eastAsia="zh-CN"/>
        </w:rPr>
        <w:t xml:space="preserve">the </w:t>
      </w:r>
      <w:r w:rsidR="006800C8">
        <w:rPr>
          <w:rFonts w:eastAsiaTheme="minorEastAsia"/>
          <w:lang w:val="en-US" w:eastAsia="zh-CN"/>
        </w:rPr>
        <w:t>overbooking principle.  The</w:t>
      </w:r>
      <w:r w:rsidR="00B85DA4">
        <w:rPr>
          <w:rFonts w:eastAsiaTheme="minorEastAsia"/>
          <w:lang w:val="en-US" w:eastAsia="zh-CN"/>
        </w:rPr>
        <w:t xml:space="preserve"> maximum </w:t>
      </w:r>
      <w:proofErr w:type="spellStart"/>
      <w:r w:rsidR="00B85DA4">
        <w:rPr>
          <w:rFonts w:eastAsiaTheme="minorEastAsia"/>
          <w:lang w:val="en-US" w:eastAsia="zh-CN"/>
        </w:rPr>
        <w:t>Tx</w:t>
      </w:r>
      <w:proofErr w:type="spellEnd"/>
      <w:r w:rsidR="00B85DA4">
        <w:rPr>
          <w:rFonts w:eastAsiaTheme="minorEastAsia"/>
          <w:lang w:val="en-US" w:eastAsia="zh-CN"/>
        </w:rPr>
        <w:t xml:space="preserve"> power</w:t>
      </w:r>
      <w:r w:rsidR="00B85DA4" w:rsidRPr="00B85DA4">
        <w:rPr>
          <w:i/>
          <w:lang w:eastAsia="zh-CN"/>
        </w:rPr>
        <w:t xml:space="preserve">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AD0ADA">
        <w:rPr>
          <w:rFonts w:eastAsiaTheme="minorEastAsia"/>
          <w:lang w:val="en-US" w:eastAsia="zh-CN"/>
        </w:rPr>
        <w:t xml:space="preserve"> for each cell from each CG</w:t>
      </w:r>
      <w:r w:rsidR="00B85DA4">
        <w:rPr>
          <w:rFonts w:eastAsiaTheme="minorEastAsia"/>
          <w:lang w:val="en-US" w:eastAsia="zh-CN"/>
        </w:rPr>
        <w:t xml:space="preserve"> </w:t>
      </w:r>
      <w:r w:rsidR="006800C8" w:rsidRPr="006800C8">
        <w:rPr>
          <w:rFonts w:eastAsiaTheme="minorEastAsia"/>
          <w:lang w:val="en-US" w:eastAsia="zh-CN"/>
        </w:rPr>
        <w:t xml:space="preserve">can be </w:t>
      </w:r>
      <w:r w:rsidR="00B85DA4">
        <w:rPr>
          <w:rFonts w:eastAsiaTheme="minorEastAsia"/>
          <w:lang w:val="en-US" w:eastAsia="zh-CN"/>
        </w:rPr>
        <w:t xml:space="preserve">individually </w:t>
      </w:r>
      <w:r w:rsidR="006800C8" w:rsidRPr="006800C8">
        <w:rPr>
          <w:rFonts w:eastAsiaTheme="minorEastAsia"/>
          <w:lang w:val="en-US" w:eastAsia="zh-CN"/>
        </w:rPr>
        <w:t xml:space="preserve">configured up to </w:t>
      </w:r>
      <w:r w:rsidR="00B85DA4">
        <w:rPr>
          <w:rFonts w:eastAsiaTheme="minorEastAsia"/>
          <w:lang w:val="en-US" w:eastAsia="zh-CN"/>
        </w:rPr>
        <w:t>the maximum power for the UE power class of the specific band</w:t>
      </w:r>
      <w:r w:rsidR="007C55C0">
        <w:rPr>
          <w:rFonts w:eastAsiaTheme="minorEastAsia"/>
          <w:lang w:val="en-US" w:eastAsia="zh-CN"/>
        </w:rPr>
        <w:t xml:space="preserve">  for dynamic power sharing among carriers in aggregation. </w:t>
      </w:r>
      <w:r w:rsidR="006800C8" w:rsidRPr="006800C8">
        <w:rPr>
          <w:rFonts w:eastAsiaTheme="minorEastAsia"/>
          <w:lang w:val="en-US" w:eastAsia="zh-CN"/>
        </w:rPr>
        <w:t xml:space="preserve"> </w:t>
      </w:r>
      <w:r w:rsidR="006800C8">
        <w:rPr>
          <w:rFonts w:eastAsiaTheme="minorEastAsia"/>
          <w:lang w:val="en-US" w:eastAsia="zh-CN"/>
        </w:rPr>
        <w:t xml:space="preserve"> </w:t>
      </w:r>
      <w:r w:rsidR="007371F4">
        <w:rPr>
          <w:rFonts w:eastAsiaTheme="minorEastAsia"/>
          <w:lang w:val="en-US" w:eastAsia="zh-CN"/>
        </w:rPr>
        <w:t xml:space="preserve"> Each component carrier would have the </w:t>
      </w:r>
      <w:proofErr w:type="spellStart"/>
      <w:r w:rsidR="007371F4">
        <w:rPr>
          <w:rFonts w:eastAsiaTheme="minorEastAsia"/>
          <w:lang w:val="en-US" w:eastAsia="zh-CN"/>
        </w:rPr>
        <w:t>Tx</w:t>
      </w:r>
      <w:proofErr w:type="spellEnd"/>
      <w:r w:rsidR="007371F4">
        <w:rPr>
          <w:rFonts w:eastAsiaTheme="minorEastAsia"/>
          <w:lang w:val="en-US" w:eastAsia="zh-CN"/>
        </w:rPr>
        <w:t xml:space="preserve"> power controlled independently based on the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i</w:t>
      </w:r>
      <w:r w:rsidR="007C55C0">
        <w:rPr>
          <w:rFonts w:eastAsiaTheme="minorEastAsia"/>
          <w:lang w:val="en-US" w:eastAsia="zh-CN"/>
        </w:rPr>
        <w:t xml:space="preserve">f the sum of </w:t>
      </w:r>
      <w:proofErr w:type="spellStart"/>
      <w:r w:rsidR="007C55C0">
        <w:rPr>
          <w:rFonts w:eastAsiaTheme="minorEastAsia"/>
          <w:lang w:val="en-US" w:eastAsia="zh-CN"/>
        </w:rPr>
        <w:t>Tx</w:t>
      </w:r>
      <w:proofErr w:type="spellEnd"/>
      <w:r w:rsidR="007C55C0">
        <w:rPr>
          <w:rFonts w:eastAsiaTheme="minorEastAsia"/>
          <w:lang w:val="en-US" w:eastAsia="zh-CN"/>
        </w:rPr>
        <w:t xml:space="preserve"> p</w:t>
      </w:r>
      <w:r w:rsidR="004A3177">
        <w:rPr>
          <w:rFonts w:eastAsiaTheme="minorEastAsia"/>
          <w:lang w:val="en-US" w:eastAsia="zh-CN"/>
        </w:rPr>
        <w:t>ower from all CGs</w:t>
      </w:r>
      <w:r w:rsidR="007C55C0">
        <w:rPr>
          <w:rFonts w:eastAsiaTheme="minorEastAsia"/>
          <w:lang w:val="en-US" w:eastAsia="zh-CN"/>
        </w:rPr>
        <w:t xml:space="preserve">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  Due to different slot formats and numerologies as shown in </w:t>
      </w:r>
      <w:r w:rsidR="007251B5">
        <w:rPr>
          <w:rFonts w:eastAsiaTheme="minorEastAsia"/>
          <w:lang w:val="en-US" w:eastAsia="zh-CN"/>
        </w:rPr>
        <w:fldChar w:fldCharType="begin"/>
      </w:r>
      <w:r w:rsidR="007371F4">
        <w:rPr>
          <w:rFonts w:eastAsiaTheme="minorEastAsia"/>
          <w:lang w:val="en-US" w:eastAsia="zh-CN"/>
        </w:rPr>
        <w:instrText xml:space="preserve"> REF _Ref498633323 \h </w:instrText>
      </w:r>
      <w:r w:rsidR="007251B5">
        <w:rPr>
          <w:rFonts w:eastAsiaTheme="minorEastAsia"/>
          <w:lang w:val="en-US" w:eastAsia="zh-CN"/>
        </w:rPr>
      </w:r>
      <w:r w:rsidR="007251B5">
        <w:rPr>
          <w:rFonts w:eastAsiaTheme="minorEastAsia"/>
          <w:lang w:val="en-US" w:eastAsia="zh-CN"/>
        </w:rPr>
        <w:fldChar w:fldCharType="separate"/>
      </w:r>
      <w:r w:rsidR="007371F4">
        <w:t xml:space="preserve">Figure </w:t>
      </w:r>
      <w:r w:rsidR="007371F4">
        <w:rPr>
          <w:noProof/>
        </w:rPr>
        <w:t>1</w:t>
      </w:r>
      <w:r w:rsidR="007251B5">
        <w:rPr>
          <w:rFonts w:eastAsiaTheme="minorEastAsia"/>
          <w:lang w:val="en-US" w:eastAsia="zh-CN"/>
        </w:rPr>
        <w:fldChar w:fldCharType="end"/>
      </w:r>
      <w:r w:rsidR="007371F4">
        <w:rPr>
          <w:rFonts w:eastAsiaTheme="minorEastAsia"/>
          <w:lang w:val="en-US" w:eastAsia="zh-CN"/>
        </w:rPr>
        <w:t xml:space="preserve"> and </w:t>
      </w:r>
      <w:r w:rsidR="007251B5">
        <w:rPr>
          <w:rFonts w:eastAsiaTheme="minorEastAsia"/>
          <w:lang w:val="en-US" w:eastAsia="zh-CN"/>
        </w:rPr>
        <w:fldChar w:fldCharType="begin"/>
      </w:r>
      <w:r w:rsidR="007371F4">
        <w:rPr>
          <w:rFonts w:eastAsiaTheme="minorEastAsia"/>
          <w:lang w:val="en-US" w:eastAsia="zh-CN"/>
        </w:rPr>
        <w:instrText xml:space="preserve"> REF _Ref498633391 \h </w:instrText>
      </w:r>
      <w:r w:rsidR="007251B5">
        <w:rPr>
          <w:rFonts w:eastAsiaTheme="minorEastAsia"/>
          <w:lang w:val="en-US" w:eastAsia="zh-CN"/>
        </w:rPr>
      </w:r>
      <w:r w:rsidR="007251B5">
        <w:rPr>
          <w:rFonts w:eastAsiaTheme="minorEastAsia"/>
          <w:lang w:val="en-US" w:eastAsia="zh-CN"/>
        </w:rPr>
        <w:fldChar w:fldCharType="separate"/>
      </w:r>
      <w:r w:rsidR="007371F4">
        <w:t xml:space="preserve">Figure </w:t>
      </w:r>
      <w:r w:rsidR="007371F4">
        <w:rPr>
          <w:noProof/>
        </w:rPr>
        <w:t>2</w:t>
      </w:r>
      <w:r w:rsidR="007251B5">
        <w:rPr>
          <w:rFonts w:eastAsiaTheme="minorEastAsia"/>
          <w:lang w:val="en-US" w:eastAsia="zh-CN"/>
        </w:rPr>
        <w:fldChar w:fldCharType="end"/>
      </w:r>
      <w:r w:rsidR="007371F4">
        <w:rPr>
          <w:rFonts w:eastAsiaTheme="minorEastAsia"/>
          <w:lang w:val="en-US" w:eastAsia="zh-CN"/>
        </w:rPr>
        <w:t xml:space="preserve">, the UE output power might be contributed from </w:t>
      </w:r>
      <w:proofErr w:type="spellStart"/>
      <w:proofErr w:type="gramStart"/>
      <w:r w:rsidR="007371F4">
        <w:rPr>
          <w:rFonts w:eastAsiaTheme="minorEastAsia"/>
          <w:lang w:val="en-US" w:eastAsia="zh-CN"/>
        </w:rPr>
        <w:t>Tx</w:t>
      </w:r>
      <w:proofErr w:type="spellEnd"/>
      <w:proofErr w:type="gramEnd"/>
      <w:r w:rsidR="004A3177">
        <w:rPr>
          <w:rFonts w:eastAsiaTheme="minorEastAsia"/>
          <w:lang w:val="en-US" w:eastAsia="zh-CN"/>
        </w:rPr>
        <w:t xml:space="preserve"> power of one CG</w:t>
      </w:r>
      <w:r w:rsidR="007371F4">
        <w:rPr>
          <w:rFonts w:eastAsiaTheme="minorEastAsia"/>
          <w:lang w:val="en-US" w:eastAsia="zh-CN"/>
        </w:rPr>
        <w:t xml:space="preserve"> at some OFDM s</w:t>
      </w:r>
      <w:r w:rsidR="004A3177">
        <w:rPr>
          <w:rFonts w:eastAsiaTheme="minorEastAsia"/>
          <w:lang w:val="en-US" w:eastAsia="zh-CN"/>
        </w:rPr>
        <w:t>ymbols and more than one CG</w:t>
      </w:r>
      <w:r w:rsidR="007371F4">
        <w:rPr>
          <w:rFonts w:eastAsiaTheme="minorEastAsia"/>
          <w:lang w:val="en-US" w:eastAsia="zh-CN"/>
        </w:rPr>
        <w:t xml:space="preserve"> at other OFDM </w:t>
      </w:r>
      <w:r w:rsidR="007371F4">
        <w:rPr>
          <w:rFonts w:eastAsiaTheme="minorEastAsia"/>
          <w:lang w:val="en-US" w:eastAsia="zh-CN"/>
        </w:rPr>
        <w:lastRenderedPageBreak/>
        <w:t xml:space="preserve">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w:t>
      </w:r>
      <w:r w:rsidR="004A3177">
        <w:rPr>
          <w:rFonts w:eastAsiaTheme="minorEastAsia"/>
          <w:lang w:val="en-US" w:eastAsia="zh-CN"/>
        </w:rPr>
        <w:t>from multiple cells from same or different CGs</w:t>
      </w:r>
      <w:r w:rsidR="00F15194">
        <w:rPr>
          <w:rFonts w:eastAsiaTheme="minorEastAsia"/>
          <w:lang w:val="en-US" w:eastAsia="zh-CN"/>
        </w:rPr>
        <w:t xml:space="preserve">.  UE needs to scale down the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of those OFDM symbols to meet the requirements and prevent the signal distortion from </w:t>
      </w:r>
      <w:proofErr w:type="spellStart"/>
      <w:r w:rsidR="00F15194">
        <w:rPr>
          <w:rFonts w:eastAsiaTheme="minorEastAsia"/>
          <w:lang w:val="en-US" w:eastAsia="zh-CN"/>
        </w:rPr>
        <w:t>T</w:t>
      </w:r>
      <w:r w:rsidR="004A3177">
        <w:rPr>
          <w:rFonts w:eastAsiaTheme="minorEastAsia"/>
          <w:lang w:val="en-US" w:eastAsia="zh-CN"/>
        </w:rPr>
        <w:t>x</w:t>
      </w:r>
      <w:proofErr w:type="spellEnd"/>
      <w:r w:rsidR="004A3177">
        <w:rPr>
          <w:rFonts w:eastAsiaTheme="minorEastAsia"/>
          <w:lang w:val="en-US" w:eastAsia="zh-CN"/>
        </w:rPr>
        <w:t xml:space="preserve"> power amplifier.     Since </w:t>
      </w:r>
      <w:r w:rsidR="00F15194">
        <w:rPr>
          <w:rFonts w:eastAsiaTheme="minorEastAsia"/>
          <w:lang w:val="en-US" w:eastAsia="zh-CN"/>
        </w:rPr>
        <w:t xml:space="preserve">multiple PUSCH transmissions </w:t>
      </w:r>
      <w:r w:rsidR="004A3177">
        <w:rPr>
          <w:rFonts w:eastAsiaTheme="minorEastAsia"/>
          <w:lang w:val="en-US" w:eastAsia="zh-CN"/>
        </w:rPr>
        <w:t xml:space="preserve">from MCG and SCG </w:t>
      </w:r>
      <w:r w:rsidR="00F15194">
        <w:rPr>
          <w:rFonts w:eastAsiaTheme="minorEastAsia"/>
          <w:lang w:val="en-US" w:eastAsia="zh-CN"/>
        </w:rPr>
        <w:t xml:space="preserve">are </w:t>
      </w:r>
      <w:r w:rsidR="004A3177">
        <w:rPr>
          <w:rFonts w:eastAsiaTheme="minorEastAsia"/>
          <w:lang w:val="en-US" w:eastAsia="zh-CN"/>
        </w:rPr>
        <w:t xml:space="preserve">independently scheduled by two </w:t>
      </w:r>
      <w:proofErr w:type="spellStart"/>
      <w:r w:rsidR="00F15194">
        <w:rPr>
          <w:rFonts w:eastAsiaTheme="minorEastAsia"/>
          <w:lang w:val="en-US" w:eastAsia="zh-CN"/>
        </w:rPr>
        <w:t>gNB</w:t>
      </w:r>
      <w:r w:rsidR="004A3177">
        <w:rPr>
          <w:rFonts w:eastAsiaTheme="minorEastAsia"/>
          <w:lang w:val="en-US" w:eastAsia="zh-CN"/>
        </w:rPr>
        <w:t>s</w:t>
      </w:r>
      <w:proofErr w:type="spellEnd"/>
      <w:r w:rsidR="004A3177">
        <w:rPr>
          <w:rFonts w:eastAsiaTheme="minorEastAsia"/>
          <w:lang w:val="en-US" w:eastAsia="zh-CN"/>
        </w:rPr>
        <w:t xml:space="preserve">, the </w:t>
      </w:r>
      <w:proofErr w:type="spellStart"/>
      <w:r w:rsidR="004A3177">
        <w:rPr>
          <w:rFonts w:eastAsiaTheme="minorEastAsia"/>
          <w:lang w:val="en-US" w:eastAsia="zh-CN"/>
        </w:rPr>
        <w:t>gNB</w:t>
      </w:r>
      <w:proofErr w:type="spellEnd"/>
      <w:r w:rsidR="004A3177">
        <w:rPr>
          <w:rFonts w:eastAsiaTheme="minorEastAsia"/>
          <w:lang w:val="en-US" w:eastAsia="zh-CN"/>
        </w:rPr>
        <w:t xml:space="preserve"> scheduler could not</w:t>
      </w:r>
      <w:r w:rsidR="00F15194">
        <w:rPr>
          <w:rFonts w:eastAsiaTheme="minorEastAsia"/>
          <w:lang w:val="en-US" w:eastAsia="zh-CN"/>
        </w:rPr>
        <w:t xml:space="preserve"> take into account the slot format and numerologies among scheduled PUSCH transmission</w:t>
      </w:r>
      <w:r w:rsidR="005F52E8">
        <w:rPr>
          <w:rFonts w:eastAsiaTheme="minorEastAsia"/>
          <w:lang w:val="en-US" w:eastAsia="zh-CN"/>
        </w:rPr>
        <w:t>s</w:t>
      </w:r>
      <w:r w:rsidR="00F15194">
        <w:rPr>
          <w:rFonts w:eastAsiaTheme="minorEastAsia"/>
          <w:lang w:val="en-US" w:eastAsia="zh-CN"/>
        </w:rPr>
        <w:t xml:space="preserve"> </w:t>
      </w:r>
      <w:r w:rsidR="004A3177">
        <w:rPr>
          <w:rFonts w:eastAsiaTheme="minorEastAsia"/>
          <w:lang w:val="en-US" w:eastAsia="zh-CN"/>
        </w:rPr>
        <w:t>in NR DC</w:t>
      </w:r>
      <w:r w:rsidR="005F52E8">
        <w:rPr>
          <w:rFonts w:eastAsiaTheme="minorEastAsia"/>
          <w:lang w:val="en-US" w:eastAsia="zh-CN"/>
        </w:rPr>
        <w:t xml:space="preserve"> </w:t>
      </w:r>
      <w:r w:rsidR="00F15194">
        <w:rPr>
          <w:rFonts w:eastAsiaTheme="minorEastAsia"/>
          <w:lang w:val="en-US" w:eastAsia="zh-CN"/>
        </w:rPr>
        <w:t xml:space="preserve">to avoid the total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exceeding the maximum power of the UE power class over all symbols.   </w:t>
      </w:r>
      <w:r w:rsidR="007371F4">
        <w:rPr>
          <w:rFonts w:eastAsiaTheme="minorEastAsia"/>
          <w:lang w:val="en-US" w:eastAsia="zh-CN"/>
        </w:rPr>
        <w:t xml:space="preserve"> If the UE output </w:t>
      </w:r>
      <w:r w:rsidR="0001610C">
        <w:rPr>
          <w:rFonts w:eastAsiaTheme="minorEastAsia"/>
          <w:lang w:val="en-US" w:eastAsia="zh-CN"/>
        </w:rPr>
        <w:t>power</w:t>
      </w:r>
      <w:r w:rsidR="005F52E8">
        <w:rPr>
          <w:rFonts w:eastAsiaTheme="minorEastAsia"/>
          <w:lang w:val="en-US" w:eastAsia="zh-CN"/>
        </w:rPr>
        <w:t xml:space="preserve"> at some OFDM symbols</w:t>
      </w:r>
      <w:r w:rsidR="0001610C">
        <w:rPr>
          <w:rFonts w:eastAsiaTheme="minorEastAsia"/>
          <w:lang w:val="en-US" w:eastAsia="zh-CN"/>
        </w:rPr>
        <w:t xml:space="preserve"> exceed</w:t>
      </w:r>
      <w:r w:rsidR="005F52E8">
        <w:rPr>
          <w:rFonts w:eastAsiaTheme="minorEastAsia"/>
          <w:lang w:val="en-US" w:eastAsia="zh-CN"/>
        </w:rPr>
        <w:t>s</w:t>
      </w:r>
      <w:r w:rsidR="007371F4">
        <w:rPr>
          <w:rFonts w:eastAsiaTheme="minorEastAsia"/>
          <w:lang w:val="en-US" w:eastAsia="zh-CN"/>
        </w:rPr>
        <w:t xml:space="preserve"> the maximum</w:t>
      </w:r>
      <w:r w:rsidR="00F15194">
        <w:rPr>
          <w:rFonts w:eastAsiaTheme="minorEastAsia"/>
          <w:lang w:val="en-US" w:eastAsia="zh-CN"/>
        </w:rPr>
        <w:t xml:space="preserve"> power of the UE power class</w:t>
      </w:r>
      <w:r w:rsidR="0001610C">
        <w:rPr>
          <w:rFonts w:eastAsiaTheme="minorEastAsia"/>
          <w:lang w:val="en-US" w:eastAsia="zh-CN"/>
        </w:rPr>
        <w:t>,</w:t>
      </w:r>
      <w:r w:rsidR="006F0BAD">
        <w:rPr>
          <w:rFonts w:eastAsiaTheme="minorEastAsia"/>
          <w:lang w:val="en-US" w:eastAsia="zh-CN"/>
        </w:rPr>
        <w:t xml:space="preserve"> </w:t>
      </w:r>
      <w:r w:rsidR="006800C8">
        <w:rPr>
          <w:rFonts w:eastAsiaTheme="minorEastAsia"/>
          <w:lang w:val="en-US" w:eastAsia="zh-CN"/>
        </w:rPr>
        <w:t>it would be UE implementation choice of scaling the</w:t>
      </w:r>
      <w:r w:rsidR="006F0BAD">
        <w:rPr>
          <w:rFonts w:eastAsiaTheme="minorEastAsia"/>
          <w:lang w:val="en-US" w:eastAsia="zh-CN"/>
        </w:rPr>
        <w:t xml:space="preserve"> transmit</w:t>
      </w:r>
      <w:r w:rsidR="00F15194">
        <w:rPr>
          <w:rFonts w:eastAsiaTheme="minorEastAsia"/>
          <w:lang w:val="en-US" w:eastAsia="zh-CN"/>
        </w:rPr>
        <w:t xml:space="preserve"> power</w:t>
      </w:r>
      <w:r w:rsidR="004A3177">
        <w:rPr>
          <w:rFonts w:eastAsiaTheme="minorEastAsia"/>
          <w:lang w:val="en-US" w:eastAsia="zh-CN"/>
        </w:rPr>
        <w:t xml:space="preserve"> with the power scaling rule based on the prioritization of each channel</w:t>
      </w:r>
      <w:r w:rsidR="006F0BAD">
        <w:rPr>
          <w:rFonts w:eastAsiaTheme="minorEastAsia"/>
          <w:lang w:val="en-US" w:eastAsia="zh-CN"/>
        </w:rPr>
        <w:t xml:space="preserve">.   </w:t>
      </w:r>
    </w:p>
    <w:p w:rsidR="00B26ADB" w:rsidRDefault="00B26ADB" w:rsidP="00E059D4">
      <w:pPr>
        <w:spacing w:before="120" w:afterLines="50" w:line="276" w:lineRule="auto"/>
        <w:jc w:val="both"/>
        <w:rPr>
          <w:rFonts w:eastAsia="宋体"/>
          <w:szCs w:val="22"/>
          <w:lang w:eastAsia="zh-CN"/>
        </w:rPr>
      </w:pPr>
    </w:p>
    <w:p w:rsidR="008144CA" w:rsidRPr="00EE29E2" w:rsidRDefault="008144CA" w:rsidP="00EE29E2">
      <w:pPr>
        <w:spacing w:after="120"/>
        <w:rPr>
          <w:lang w:eastAsia="zh-CN"/>
        </w:rPr>
      </w:pPr>
      <w:r w:rsidRPr="00EE29E2">
        <w:rPr>
          <w:lang w:eastAsia="zh-CN"/>
        </w:rPr>
        <w:t>In RAN1#91, the power control for NR CA was agreed as follows,</w:t>
      </w:r>
    </w:p>
    <w:p w:rsidR="008144CA" w:rsidRPr="00EE29E2" w:rsidRDefault="008144CA" w:rsidP="00EE29E2">
      <w:pPr>
        <w:spacing w:after="120"/>
        <w:outlineLvl w:val="0"/>
        <w:rPr>
          <w:lang w:val="en-US"/>
        </w:rPr>
      </w:pPr>
      <w:r w:rsidRPr="00EE29E2">
        <w:rPr>
          <w:b/>
          <w:bCs/>
          <w:highlight w:val="green"/>
          <w:u w:val="single"/>
          <w:lang w:val="en-US"/>
        </w:rPr>
        <w:t>Agreement</w:t>
      </w:r>
    </w:p>
    <w:p w:rsidR="008144CA" w:rsidRPr="00EE29E2" w:rsidRDefault="008144CA" w:rsidP="00EE29E2">
      <w:pPr>
        <w:numPr>
          <w:ilvl w:val="0"/>
          <w:numId w:val="26"/>
        </w:numPr>
        <w:spacing w:after="120"/>
        <w:rPr>
          <w:lang w:val="en-US"/>
        </w:rPr>
      </w:pPr>
      <w:r w:rsidRPr="00EE29E2">
        <w:rPr>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8144CA" w:rsidRPr="00EE29E2" w:rsidRDefault="008144CA" w:rsidP="00EE29E2">
      <w:pPr>
        <w:numPr>
          <w:ilvl w:val="1"/>
          <w:numId w:val="26"/>
        </w:numPr>
        <w:spacing w:after="120"/>
        <w:rPr>
          <w:lang w:val="en-US"/>
        </w:rPr>
      </w:pPr>
      <w:r w:rsidRPr="00EE29E2">
        <w:rPr>
          <w:lang w:val="en-US"/>
        </w:rPr>
        <w:t xml:space="preserve">PRACH of </w:t>
      </w:r>
      <w:proofErr w:type="spellStart"/>
      <w:r w:rsidRPr="00EE29E2">
        <w:rPr>
          <w:lang w:val="en-US"/>
        </w:rPr>
        <w:t>PCell</w:t>
      </w:r>
      <w:proofErr w:type="spellEnd"/>
      <w:r w:rsidRPr="00EE29E2">
        <w:rPr>
          <w:lang w:val="en-US"/>
        </w:rPr>
        <w:t xml:space="preserve"> &gt; PUCCH/PUSCH with ACK/NACK and/or SR &gt; PUCCH/PUSCH with other UCIs &gt; PUSCH w/o UCI &gt; SRS/PRACH of SCell</w:t>
      </w:r>
    </w:p>
    <w:p w:rsidR="008144CA" w:rsidRPr="00EE29E2" w:rsidRDefault="008144CA" w:rsidP="00EE29E2">
      <w:pPr>
        <w:numPr>
          <w:ilvl w:val="2"/>
          <w:numId w:val="26"/>
        </w:numPr>
        <w:spacing w:after="120"/>
        <w:rPr>
          <w:lang w:val="en-US"/>
        </w:rPr>
      </w:pPr>
      <w:r w:rsidRPr="00EE29E2">
        <w:rPr>
          <w:lang w:val="en-US"/>
        </w:rPr>
        <w:t xml:space="preserve">Within a same priority level, </w:t>
      </w:r>
      <w:proofErr w:type="spellStart"/>
      <w:r w:rsidRPr="00EE29E2">
        <w:rPr>
          <w:lang w:val="en-US"/>
        </w:rPr>
        <w:t>PCell</w:t>
      </w:r>
      <w:proofErr w:type="spellEnd"/>
      <w:r w:rsidRPr="00EE29E2">
        <w:rPr>
          <w:lang w:val="en-US"/>
        </w:rPr>
        <w:t xml:space="preserve"> is prioritized over SCell.</w:t>
      </w:r>
    </w:p>
    <w:p w:rsidR="008144CA" w:rsidRPr="00EE29E2" w:rsidRDefault="008144CA" w:rsidP="00EE29E2">
      <w:pPr>
        <w:numPr>
          <w:ilvl w:val="2"/>
          <w:numId w:val="26"/>
        </w:numPr>
        <w:spacing w:after="120"/>
        <w:rPr>
          <w:lang w:val="en-US"/>
        </w:rPr>
      </w:pPr>
      <w:r w:rsidRPr="00EE29E2">
        <w:rPr>
          <w:lang w:val="en-US"/>
        </w:rPr>
        <w:t xml:space="preserve">In case that transmission power exceeds </w:t>
      </w:r>
      <w:proofErr w:type="spellStart"/>
      <w:r w:rsidRPr="00EE29E2">
        <w:rPr>
          <w:lang w:val="en-US"/>
        </w:rPr>
        <w:t>Pcmax</w:t>
      </w:r>
      <w:proofErr w:type="spellEnd"/>
      <w:r w:rsidRPr="00EE29E2">
        <w:rPr>
          <w:lang w:val="en-US"/>
        </w:rPr>
        <w:t xml:space="preserve">, Scaling/dropping is applied to the lowest priority first until the aggregated power is within </w:t>
      </w:r>
      <w:proofErr w:type="spellStart"/>
      <w:r w:rsidRPr="00EE29E2">
        <w:rPr>
          <w:lang w:val="en-US"/>
        </w:rPr>
        <w:t>Pcmax</w:t>
      </w:r>
      <w:proofErr w:type="spellEnd"/>
      <w:r w:rsidRPr="00EE29E2">
        <w:rPr>
          <w:lang w:val="en-US"/>
        </w:rPr>
        <w:t>. Exact scaling or dropping is left to UE implementation.</w:t>
      </w:r>
    </w:p>
    <w:p w:rsidR="008144CA" w:rsidRPr="00EE29E2" w:rsidRDefault="008144CA" w:rsidP="00EE29E2">
      <w:pPr>
        <w:numPr>
          <w:ilvl w:val="2"/>
          <w:numId w:val="26"/>
        </w:numPr>
        <w:spacing w:after="120"/>
        <w:rPr>
          <w:lang w:val="en-US"/>
        </w:rPr>
      </w:pPr>
      <w:r w:rsidRPr="00EE29E2">
        <w:rPr>
          <w:lang w:val="en-US"/>
        </w:rPr>
        <w:t xml:space="preserve">Note: different priority of SRS used for carrier switching can be discussed further. </w:t>
      </w:r>
    </w:p>
    <w:p w:rsidR="008144CA" w:rsidRPr="00EE29E2" w:rsidRDefault="008144CA" w:rsidP="00EE29E2">
      <w:pPr>
        <w:spacing w:after="120"/>
        <w:rPr>
          <w:lang w:val="en-US"/>
        </w:rPr>
      </w:pPr>
    </w:p>
    <w:p w:rsidR="008144CA" w:rsidRPr="00EE29E2" w:rsidRDefault="008144CA" w:rsidP="00EE29E2">
      <w:pPr>
        <w:pStyle w:val="text"/>
        <w:spacing w:after="120"/>
        <w:outlineLvl w:val="0"/>
        <w:rPr>
          <w:rFonts w:ascii="Times New Roman" w:hAnsi="Times New Roman"/>
          <w:sz w:val="20"/>
          <w:highlight w:val="darkYellow"/>
        </w:rPr>
      </w:pPr>
      <w:proofErr w:type="gramStart"/>
      <w:r w:rsidRPr="00EE29E2">
        <w:rPr>
          <w:rFonts w:ascii="Times New Roman" w:hAnsi="Times New Roman"/>
          <w:b/>
          <w:bCs/>
          <w:sz w:val="20"/>
          <w:highlight w:val="darkYellow"/>
          <w:u w:val="single"/>
        </w:rPr>
        <w:t>Working  Assumption</w:t>
      </w:r>
      <w:proofErr w:type="gramEnd"/>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 xml:space="preserve">PRACH of </w:t>
      </w:r>
      <w:proofErr w:type="spellStart"/>
      <w:r w:rsidRPr="00EE29E2">
        <w:rPr>
          <w:rFonts w:ascii="Times New Roman" w:hAnsi="Times New Roman"/>
          <w:sz w:val="20"/>
        </w:rPr>
        <w:t>PCell</w:t>
      </w:r>
      <w:proofErr w:type="spellEnd"/>
      <w:r w:rsidRPr="00EE29E2">
        <w:rPr>
          <w:rFonts w:ascii="Times New Roman" w:hAnsi="Times New Roman"/>
          <w:sz w:val="20"/>
        </w:rPr>
        <w:t xml:space="preserve"> &gt; PUCCH/PUSCH with ACK/NACK and/or SR &gt; PUCCH/PUSCH with other UCIs &gt; PUSCH w/o UCI &gt; SRS/PRACH of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 xml:space="preserve">Within a same priority level, </w:t>
      </w:r>
      <w:proofErr w:type="spellStart"/>
      <w:r w:rsidRPr="00EE29E2">
        <w:rPr>
          <w:rFonts w:ascii="Times New Roman" w:hAnsi="Times New Roman"/>
          <w:sz w:val="20"/>
        </w:rPr>
        <w:t>PCell</w:t>
      </w:r>
      <w:proofErr w:type="spellEnd"/>
      <w:r w:rsidRPr="00EE29E2">
        <w:rPr>
          <w:rFonts w:ascii="Times New Roman" w:hAnsi="Times New Roman"/>
          <w:sz w:val="20"/>
        </w:rPr>
        <w:t xml:space="preserve"> is prioritized over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 xml:space="preserve">In case that transmission power exceeds </w:t>
      </w:r>
      <w:proofErr w:type="spellStart"/>
      <w:r w:rsidRPr="00EE29E2">
        <w:rPr>
          <w:rFonts w:ascii="Times New Roman" w:hAnsi="Times New Roman"/>
          <w:sz w:val="20"/>
        </w:rPr>
        <w:t>Pcmax</w:t>
      </w:r>
      <w:proofErr w:type="spellEnd"/>
      <w:r w:rsidRPr="00EE29E2">
        <w:rPr>
          <w:rFonts w:ascii="Times New Roman" w:hAnsi="Times New Roman"/>
          <w:sz w:val="20"/>
        </w:rPr>
        <w:t xml:space="preserve">, Scaling/dropping is applied to the lowest priority first until the aggregated power is within </w:t>
      </w:r>
      <w:proofErr w:type="spellStart"/>
      <w:r w:rsidRPr="00EE29E2">
        <w:rPr>
          <w:rFonts w:ascii="Times New Roman" w:hAnsi="Times New Roman"/>
          <w:sz w:val="20"/>
        </w:rPr>
        <w:t>Pcmax</w:t>
      </w:r>
      <w:proofErr w:type="spellEnd"/>
      <w:r w:rsidRPr="00EE29E2">
        <w:rPr>
          <w:rFonts w:ascii="Times New Roman" w:hAnsi="Times New Roman"/>
          <w:sz w:val="20"/>
        </w:rPr>
        <w:t>.</w:t>
      </w:r>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Note: different priority of SRS used for carrier switching can be discussed further</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Scaling or dropping of the whole or part(s) of a transmission is left to UE implementation.</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 xml:space="preserve">Note: If the aggregated transmission power does not exceed </w:t>
      </w:r>
      <w:proofErr w:type="spellStart"/>
      <w:r w:rsidRPr="00EE29E2">
        <w:rPr>
          <w:rFonts w:ascii="Times New Roman" w:hAnsi="Times New Roman"/>
          <w:sz w:val="20"/>
        </w:rPr>
        <w:t>Pc_max</w:t>
      </w:r>
      <w:proofErr w:type="spellEnd"/>
      <w:r w:rsidRPr="00EE29E2">
        <w:rPr>
          <w:rFonts w:ascii="Times New Roman" w:hAnsi="Times New Roman"/>
          <w:sz w:val="20"/>
        </w:rPr>
        <w:t xml:space="preserve"> within any part of a transmission that overlaps with other transmission(s), the transmission is considered as non-power limited case.</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Note: power control with look-ahead is not required at UE.</w:t>
      </w:r>
    </w:p>
    <w:p w:rsidR="00F123C5" w:rsidRDefault="00F123C5" w:rsidP="00E059D4">
      <w:pPr>
        <w:spacing w:before="120" w:afterLines="50" w:line="276" w:lineRule="auto"/>
        <w:ind w:left="360"/>
        <w:jc w:val="both"/>
        <w:rPr>
          <w:rFonts w:eastAsia="宋体"/>
          <w:szCs w:val="22"/>
          <w:lang w:val="en-US" w:eastAsia="zh-CN"/>
        </w:rPr>
      </w:pPr>
    </w:p>
    <w:p w:rsidR="00F123C5" w:rsidRDefault="00F123C5" w:rsidP="00E059D4">
      <w:pPr>
        <w:spacing w:before="120" w:afterLines="50" w:line="276" w:lineRule="auto"/>
        <w:ind w:left="360"/>
        <w:jc w:val="both"/>
        <w:rPr>
          <w:rFonts w:eastAsia="宋体"/>
          <w:szCs w:val="22"/>
          <w:lang w:val="en-US" w:eastAsia="zh-CN"/>
        </w:rPr>
      </w:pPr>
    </w:p>
    <w:p w:rsidR="00F123C5" w:rsidRPr="00F123C5" w:rsidRDefault="00F123C5" w:rsidP="00E059D4">
      <w:pPr>
        <w:spacing w:before="120" w:afterLines="50" w:line="276" w:lineRule="auto"/>
        <w:ind w:left="360"/>
        <w:jc w:val="both"/>
        <w:rPr>
          <w:rFonts w:eastAsia="宋体"/>
          <w:szCs w:val="22"/>
          <w:lang w:eastAsia="zh-CN"/>
        </w:rPr>
      </w:pPr>
      <w:r w:rsidRPr="00F123C5">
        <w:rPr>
          <w:rFonts w:eastAsia="宋体"/>
          <w:szCs w:val="22"/>
          <w:lang w:eastAsia="zh-CN"/>
        </w:rPr>
        <w:t>If the UE output power at some OFDM symbols exceeds the</w:t>
      </w:r>
      <w:r>
        <w:rPr>
          <w:rFonts w:eastAsia="宋体"/>
          <w:szCs w:val="22"/>
          <w:lang w:eastAsia="zh-CN"/>
        </w:rPr>
        <w:t xml:space="preserve"> configured</w:t>
      </w:r>
      <w:r w:rsidRPr="00F123C5">
        <w:rPr>
          <w:rFonts w:eastAsia="宋体"/>
          <w:szCs w:val="22"/>
          <w:lang w:eastAsia="zh-CN"/>
        </w:rPr>
        <w:t xml:space="preserve"> max</w:t>
      </w:r>
      <w:r>
        <w:rPr>
          <w:rFonts w:eastAsia="宋体"/>
          <w:szCs w:val="22"/>
          <w:lang w:eastAsia="zh-CN"/>
        </w:rPr>
        <w:t>imum power</w:t>
      </w:r>
      <w:r w:rsidRPr="00F123C5">
        <w:rPr>
          <w:rFonts w:eastAsia="宋体"/>
          <w:szCs w:val="22"/>
          <w:lang w:eastAsia="zh-CN"/>
        </w:rPr>
        <w:t xml:space="preserve">, it would be UE implementation choice of scaling the UL </w:t>
      </w:r>
      <w:proofErr w:type="spellStart"/>
      <w:proofErr w:type="gramStart"/>
      <w:r w:rsidRPr="00F123C5">
        <w:rPr>
          <w:rFonts w:eastAsia="宋体"/>
          <w:szCs w:val="22"/>
          <w:lang w:eastAsia="zh-CN"/>
        </w:rPr>
        <w:t>Tx</w:t>
      </w:r>
      <w:proofErr w:type="spellEnd"/>
      <w:proofErr w:type="gramEnd"/>
      <w:r w:rsidRPr="00F123C5">
        <w:rPr>
          <w:rFonts w:eastAsia="宋体"/>
          <w:szCs w:val="22"/>
          <w:lang w:eastAsia="zh-CN"/>
        </w:rPr>
        <w:t xml:space="preserve"> power on one or more UL channels based on the power scaling rule.   The physical channel priority used for NR CA power </w:t>
      </w:r>
      <w:r>
        <w:rPr>
          <w:rFonts w:eastAsia="宋体"/>
          <w:szCs w:val="22"/>
          <w:lang w:eastAsia="zh-CN"/>
        </w:rPr>
        <w:t>scaling should be reused for</w:t>
      </w:r>
      <w:r w:rsidRPr="00F123C5">
        <w:rPr>
          <w:rFonts w:eastAsia="宋体"/>
          <w:szCs w:val="22"/>
          <w:lang w:eastAsia="zh-CN"/>
        </w:rPr>
        <w:t xml:space="preserve"> NR DC</w:t>
      </w:r>
    </w:p>
    <w:p w:rsidR="004A3177" w:rsidRDefault="004A3177" w:rsidP="00E059D4">
      <w:pPr>
        <w:spacing w:before="120" w:afterLines="50" w:line="276" w:lineRule="auto"/>
        <w:ind w:left="360"/>
        <w:jc w:val="both"/>
        <w:rPr>
          <w:rFonts w:eastAsia="宋体"/>
          <w:b/>
          <w:szCs w:val="22"/>
          <w:lang w:eastAsia="zh-CN"/>
        </w:rPr>
      </w:pPr>
    </w:p>
    <w:p w:rsidR="00EE29E2" w:rsidRPr="00EE29E2" w:rsidRDefault="008202A6" w:rsidP="00E059D4">
      <w:pPr>
        <w:spacing w:before="120" w:afterLines="50" w:line="276" w:lineRule="auto"/>
        <w:ind w:left="360"/>
        <w:jc w:val="both"/>
        <w:rPr>
          <w:rFonts w:eastAsia="宋体"/>
          <w:b/>
          <w:szCs w:val="22"/>
          <w:lang w:eastAsia="zh-CN"/>
        </w:rPr>
      </w:pPr>
      <w:r>
        <w:rPr>
          <w:rFonts w:eastAsia="宋体"/>
          <w:b/>
          <w:szCs w:val="22"/>
          <w:lang w:eastAsia="zh-CN"/>
        </w:rPr>
        <w:t>Proposal 3</w:t>
      </w:r>
      <w:r w:rsidR="00EE29E2" w:rsidRPr="00EE29E2">
        <w:rPr>
          <w:rFonts w:eastAsia="宋体"/>
          <w:b/>
          <w:szCs w:val="22"/>
          <w:lang w:eastAsia="zh-CN"/>
        </w:rPr>
        <w:t>: If the UE output power at some OFDM symbols exceeds the maximum power of the UE power class, it would be UE implementation choic</w:t>
      </w:r>
      <w:r w:rsidR="004A3177">
        <w:rPr>
          <w:rFonts w:eastAsia="宋体"/>
          <w:b/>
          <w:szCs w:val="22"/>
          <w:lang w:eastAsia="zh-CN"/>
        </w:rPr>
        <w:t xml:space="preserve">e of scaling the UL </w:t>
      </w:r>
      <w:proofErr w:type="spellStart"/>
      <w:proofErr w:type="gramStart"/>
      <w:r w:rsidR="004A3177">
        <w:rPr>
          <w:rFonts w:eastAsia="宋体"/>
          <w:b/>
          <w:szCs w:val="22"/>
          <w:lang w:eastAsia="zh-CN"/>
        </w:rPr>
        <w:t>Tx</w:t>
      </w:r>
      <w:proofErr w:type="spellEnd"/>
      <w:proofErr w:type="gramEnd"/>
      <w:r w:rsidR="004A3177">
        <w:rPr>
          <w:rFonts w:eastAsia="宋体"/>
          <w:b/>
          <w:szCs w:val="22"/>
          <w:lang w:eastAsia="zh-CN"/>
        </w:rPr>
        <w:t xml:space="preserve"> power on one or more UL channels based on the power scali</w:t>
      </w:r>
      <w:r w:rsidR="008267DC">
        <w:rPr>
          <w:rFonts w:eastAsia="宋体"/>
          <w:b/>
          <w:szCs w:val="22"/>
          <w:lang w:eastAsia="zh-CN"/>
        </w:rPr>
        <w:t xml:space="preserve">ng rule.  </w:t>
      </w:r>
      <w:r w:rsidR="004A3177">
        <w:rPr>
          <w:rFonts w:eastAsia="宋体"/>
          <w:b/>
          <w:szCs w:val="22"/>
          <w:lang w:eastAsia="zh-CN"/>
        </w:rPr>
        <w:t xml:space="preserve">The physical channel priority used for NR CA power </w:t>
      </w:r>
      <w:r w:rsidR="00F123C5">
        <w:rPr>
          <w:rFonts w:eastAsia="宋体"/>
          <w:b/>
          <w:szCs w:val="22"/>
          <w:lang w:eastAsia="zh-CN"/>
        </w:rPr>
        <w:t xml:space="preserve">scaling should be reused for </w:t>
      </w:r>
      <w:r w:rsidR="004A3177">
        <w:rPr>
          <w:rFonts w:eastAsia="宋体"/>
          <w:b/>
          <w:szCs w:val="22"/>
          <w:lang w:eastAsia="zh-CN"/>
        </w:rPr>
        <w:t>NR DC</w:t>
      </w:r>
    </w:p>
    <w:p w:rsidR="008144CA" w:rsidRPr="00EE29E2" w:rsidRDefault="008144CA" w:rsidP="008144CA">
      <w:pPr>
        <w:pStyle w:val="text"/>
        <w:rPr>
          <w:lang w:val="en-GB"/>
        </w:rPr>
      </w:pPr>
    </w:p>
    <w:p w:rsidR="00EE52B4" w:rsidRPr="008144CA" w:rsidRDefault="00EE52B4" w:rsidP="00031380">
      <w:pPr>
        <w:pStyle w:val="-12"/>
        <w:spacing w:before="240" w:line="360" w:lineRule="auto"/>
        <w:ind w:firstLineChars="0" w:firstLine="0"/>
        <w:jc w:val="left"/>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E059D4">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A3177">
        <w:rPr>
          <w:rFonts w:eastAsia="宋体" w:hint="eastAsia"/>
          <w:szCs w:val="22"/>
          <w:lang w:val="en-US" w:eastAsia="zh-CN"/>
        </w:rPr>
        <w:t xml:space="preserve">s contribution, we </w:t>
      </w:r>
      <w:r w:rsidR="004A3177">
        <w:rPr>
          <w:rFonts w:eastAsia="宋体"/>
          <w:szCs w:val="22"/>
          <w:lang w:val="en-US" w:eastAsia="zh-CN"/>
        </w:rPr>
        <w:t>the</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A3177">
        <w:rPr>
          <w:rFonts w:eastAsia="宋体"/>
          <w:szCs w:val="22"/>
          <w:lang w:val="en-US" w:eastAsia="zh-CN"/>
        </w:rPr>
        <w:t xml:space="preserve">control for NR DC.  The power control of each cell of any CG would be based on the Rel-15 power control of individual cell with configured maximum power of the cell.  The power </w:t>
      </w:r>
      <w:r w:rsidR="00473378">
        <w:rPr>
          <w:rFonts w:eastAsia="宋体"/>
          <w:szCs w:val="22"/>
          <w:lang w:val="en-US" w:eastAsia="zh-CN"/>
        </w:rPr>
        <w:t xml:space="preserve">sharing </w:t>
      </w:r>
      <w:r w:rsidR="004A3177">
        <w:rPr>
          <w:rFonts w:eastAsia="宋体"/>
          <w:szCs w:val="22"/>
          <w:lang w:val="en-US" w:eastAsia="zh-CN"/>
        </w:rPr>
        <w:t>among cells from different cell groups for NR DC would be</w:t>
      </w:r>
      <w:r w:rsidR="005F52E8">
        <w:rPr>
          <w:rFonts w:eastAsia="宋体"/>
          <w:szCs w:val="22"/>
          <w:lang w:val="en-US" w:eastAsia="zh-CN"/>
        </w:rPr>
        <w:t xml:space="preserve">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610616" w:rsidRPr="00610616" w:rsidRDefault="008202A6" w:rsidP="00E059D4">
      <w:pPr>
        <w:pStyle w:val="af5"/>
        <w:numPr>
          <w:ilvl w:val="0"/>
          <w:numId w:val="18"/>
        </w:numPr>
        <w:spacing w:before="120" w:afterLines="50" w:line="276" w:lineRule="auto"/>
        <w:ind w:left="446" w:hanging="446"/>
        <w:jc w:val="both"/>
        <w:rPr>
          <w:sz w:val="28"/>
          <w:szCs w:val="28"/>
        </w:rPr>
      </w:pPr>
      <w:r w:rsidRPr="008202A6">
        <w:rPr>
          <w:lang w:eastAsia="zh-CN"/>
        </w:rPr>
        <w:t xml:space="preserve">Proposal 1:  Semi-static power sharing between PCG and SCG is not supported in NR-DC. </w:t>
      </w:r>
    </w:p>
    <w:p w:rsidR="008202A6" w:rsidRPr="00610616" w:rsidRDefault="00610616" w:rsidP="00E059D4">
      <w:pPr>
        <w:pStyle w:val="af5"/>
        <w:numPr>
          <w:ilvl w:val="0"/>
          <w:numId w:val="18"/>
        </w:numPr>
        <w:spacing w:before="120" w:afterLines="50" w:line="276" w:lineRule="auto"/>
        <w:ind w:left="446" w:hanging="446"/>
        <w:jc w:val="both"/>
        <w:rPr>
          <w:sz w:val="28"/>
          <w:szCs w:val="28"/>
        </w:rPr>
      </w:pPr>
      <w:r w:rsidRPr="00610616">
        <w:rPr>
          <w:lang w:eastAsia="zh-CN"/>
        </w:rPr>
        <w:t>Proposal 2:  The dynamic power sharing with the minimum reserved power or maximum transmit power should not be considered in NR-DC</w:t>
      </w:r>
    </w:p>
    <w:p w:rsidR="004A3177" w:rsidRPr="008202A6" w:rsidRDefault="008202A6" w:rsidP="00E059D4">
      <w:pPr>
        <w:pStyle w:val="af5"/>
        <w:numPr>
          <w:ilvl w:val="0"/>
          <w:numId w:val="18"/>
        </w:numPr>
        <w:spacing w:before="120" w:afterLines="50" w:line="276" w:lineRule="auto"/>
        <w:ind w:left="446" w:hanging="446"/>
        <w:jc w:val="both"/>
        <w:rPr>
          <w:sz w:val="28"/>
          <w:szCs w:val="28"/>
        </w:rPr>
      </w:pPr>
      <w:r>
        <w:rPr>
          <w:rFonts w:eastAsia="宋体"/>
          <w:szCs w:val="22"/>
          <w:lang w:eastAsia="zh-CN"/>
        </w:rPr>
        <w:t>Proposal 3</w:t>
      </w:r>
      <w:r w:rsidR="009263FE" w:rsidRPr="008202A6">
        <w:rPr>
          <w:rFonts w:eastAsia="宋体"/>
          <w:szCs w:val="22"/>
          <w:lang w:eastAsia="zh-CN"/>
        </w:rPr>
        <w:t xml:space="preserve">: </w:t>
      </w:r>
      <w:r w:rsidR="004A3177" w:rsidRPr="008202A6">
        <w:rPr>
          <w:rFonts w:eastAsia="宋体"/>
          <w:szCs w:val="22"/>
          <w:lang w:eastAsia="zh-CN"/>
        </w:rPr>
        <w:t xml:space="preserve">If the UE output power at some OFDM symbols exceeds the maximum power of the UE power class, it would be UE implementation choice of scaling the UL </w:t>
      </w:r>
      <w:proofErr w:type="spellStart"/>
      <w:proofErr w:type="gramStart"/>
      <w:r w:rsidR="004A3177" w:rsidRPr="008202A6">
        <w:rPr>
          <w:rFonts w:eastAsia="宋体"/>
          <w:szCs w:val="22"/>
          <w:lang w:eastAsia="zh-CN"/>
        </w:rPr>
        <w:t>Tx</w:t>
      </w:r>
      <w:proofErr w:type="spellEnd"/>
      <w:proofErr w:type="gramEnd"/>
      <w:r w:rsidR="004A3177" w:rsidRPr="008202A6">
        <w:rPr>
          <w:rFonts w:eastAsia="宋体"/>
          <w:szCs w:val="22"/>
          <w:lang w:eastAsia="zh-CN"/>
        </w:rPr>
        <w:t xml:space="preserve"> power on one or more UL channels based on the power scaling rule.   The physical channel priority used for NR CA power s</w:t>
      </w:r>
      <w:r w:rsidR="00F123C5" w:rsidRPr="008202A6">
        <w:rPr>
          <w:rFonts w:eastAsia="宋体"/>
          <w:szCs w:val="22"/>
          <w:lang w:eastAsia="zh-CN"/>
        </w:rPr>
        <w:t xml:space="preserve">caling should be reused for </w:t>
      </w:r>
      <w:r w:rsidR="004A3177" w:rsidRPr="008202A6">
        <w:rPr>
          <w:rFonts w:eastAsia="宋体"/>
          <w:szCs w:val="22"/>
          <w:lang w:eastAsia="zh-CN"/>
        </w:rPr>
        <w:t xml:space="preserve">NR DC  </w:t>
      </w:r>
    </w:p>
    <w:p w:rsidR="004A3177" w:rsidRPr="008202A6" w:rsidRDefault="004A3177" w:rsidP="00E059D4">
      <w:pPr>
        <w:pStyle w:val="af5"/>
        <w:spacing w:before="120" w:afterLines="50" w:line="276" w:lineRule="auto"/>
        <w:ind w:left="446"/>
        <w:jc w:val="both"/>
        <w:rPr>
          <w:sz w:val="28"/>
          <w:szCs w:val="28"/>
        </w:rPr>
      </w:pPr>
    </w:p>
    <w:p w:rsidR="00E34167" w:rsidRPr="004A3177" w:rsidRDefault="00B603D4" w:rsidP="00E059D4">
      <w:pPr>
        <w:spacing w:before="120" w:afterLines="50" w:line="276" w:lineRule="auto"/>
        <w:jc w:val="both"/>
        <w:rPr>
          <w:b/>
          <w:sz w:val="28"/>
          <w:szCs w:val="28"/>
        </w:rPr>
      </w:pPr>
      <w:r w:rsidRPr="004A3177">
        <w:rPr>
          <w:rFonts w:hint="eastAsia"/>
          <w:b/>
          <w:sz w:val="28"/>
          <w:szCs w:val="28"/>
        </w:rPr>
        <w:t>Reference</w:t>
      </w:r>
      <w:r w:rsidR="006D7672" w:rsidRPr="004A3177">
        <w:rPr>
          <w:b/>
          <w:sz w:val="28"/>
          <w:szCs w:val="28"/>
        </w:rPr>
        <w:t>s</w:t>
      </w:r>
      <w:bookmarkStart w:id="6" w:name="_Ref446506608"/>
      <w:bookmarkStart w:id="7" w:name="_Ref446507216"/>
      <w:bookmarkStart w:id="8" w:name="_Ref446511358"/>
      <w:bookmarkEnd w:id="6"/>
      <w:bookmarkEnd w:id="7"/>
      <w:bookmarkEnd w:id="8"/>
    </w:p>
    <w:p w:rsidR="00DC1340" w:rsidRPr="006F0BAD" w:rsidRDefault="00DC1340" w:rsidP="006F0BAD">
      <w:pPr>
        <w:rPr>
          <w:lang w:val="en-US" w:eastAsia="ja-JP"/>
        </w:rPr>
      </w:pPr>
    </w:p>
    <w:p w:rsidR="00115D56" w:rsidRPr="00E6409F" w:rsidRDefault="00115D56" w:rsidP="00115D56">
      <w:pPr>
        <w:numPr>
          <w:ilvl w:val="0"/>
          <w:numId w:val="8"/>
        </w:numPr>
        <w:spacing w:after="0"/>
        <w:contextualSpacing/>
        <w:rPr>
          <w:rFonts w:ascii="Arial" w:hAnsi="Arial" w:cs="Arial"/>
          <w:lang w:val="en-US" w:eastAsia="zh-CN"/>
        </w:rPr>
      </w:pPr>
      <w:bookmarkStart w:id="9" w:name="_Ref481536347"/>
      <w:proofErr w:type="gramStart"/>
      <w:r w:rsidRPr="00077B01">
        <w:rPr>
          <w:szCs w:val="24"/>
          <w:lang w:val="en-US" w:eastAsia="zh-CN"/>
        </w:rPr>
        <w:t>R1-</w:t>
      </w:r>
      <w:r w:rsidRPr="00A274ED">
        <w:rPr>
          <w:szCs w:val="24"/>
          <w:lang w:val="en-US" w:eastAsia="zh-CN"/>
        </w:rPr>
        <w:t>1903837</w:t>
      </w:r>
      <w:r w:rsidR="00AC2C1E">
        <w:rPr>
          <w:szCs w:val="24"/>
          <w:lang w:val="en-US" w:eastAsia="zh-CN"/>
        </w:rPr>
        <w:t>, “</w:t>
      </w:r>
      <w:r w:rsidRPr="00A274ED">
        <w:rPr>
          <w:szCs w:val="24"/>
          <w:lang w:val="en-US" w:eastAsia="zh-CN"/>
        </w:rPr>
        <w:t>Email discussion on summarizing the details of the proposed NR-NR DC power control schemes</w:t>
      </w:r>
      <w:r w:rsidR="00AC2C1E">
        <w:rPr>
          <w:szCs w:val="24"/>
          <w:lang w:val="en-US" w:eastAsia="zh-CN"/>
        </w:rPr>
        <w:t xml:space="preserve">”, </w:t>
      </w:r>
      <w:r w:rsidRPr="00A274ED">
        <w:rPr>
          <w:szCs w:val="24"/>
          <w:lang w:val="en-US" w:eastAsia="zh-CN"/>
        </w:rPr>
        <w:t xml:space="preserve">  Qualcomm Inc.</w:t>
      </w:r>
      <w:proofErr w:type="gramEnd"/>
    </w:p>
    <w:p w:rsidR="00115D56" w:rsidRDefault="00115D56" w:rsidP="00115D56">
      <w:pPr>
        <w:pStyle w:val="af5"/>
        <w:numPr>
          <w:ilvl w:val="0"/>
          <w:numId w:val="8"/>
        </w:numPr>
        <w:overflowPunct w:val="0"/>
        <w:autoSpaceDE w:val="0"/>
        <w:autoSpaceDN w:val="0"/>
        <w:adjustRightInd w:val="0"/>
        <w:textAlignment w:val="baseline"/>
      </w:pPr>
      <w:r w:rsidRPr="00115D56">
        <w:t>R1-1903993</w:t>
      </w:r>
      <w:r w:rsidR="00AC2C1E">
        <w:t>, “</w:t>
      </w:r>
      <w:r>
        <w:t>UL power control for NR-NR dual connectivity</w:t>
      </w:r>
      <w:r w:rsidR="00AC2C1E">
        <w:t xml:space="preserve">”, </w:t>
      </w:r>
      <w:proofErr w:type="spellStart"/>
      <w:r>
        <w:t>Huawei</w:t>
      </w:r>
      <w:proofErr w:type="spellEnd"/>
      <w:r>
        <w:t xml:space="preserve">, </w:t>
      </w:r>
      <w:proofErr w:type="spellStart"/>
      <w:r>
        <w:t>HiSilicon</w:t>
      </w:r>
      <w:proofErr w:type="spellEnd"/>
    </w:p>
    <w:p w:rsidR="00115D56" w:rsidRDefault="00115D56" w:rsidP="00115D56">
      <w:pPr>
        <w:pStyle w:val="af5"/>
        <w:numPr>
          <w:ilvl w:val="0"/>
          <w:numId w:val="8"/>
        </w:numPr>
        <w:overflowPunct w:val="0"/>
        <w:autoSpaceDE w:val="0"/>
        <w:autoSpaceDN w:val="0"/>
        <w:adjustRightInd w:val="0"/>
        <w:textAlignment w:val="baseline"/>
      </w:pPr>
      <w:r w:rsidRPr="00115D56">
        <w:t>R1-1904040</w:t>
      </w:r>
      <w:r>
        <w:tab/>
      </w:r>
      <w:r w:rsidR="00AC2C1E">
        <w:t>, “</w:t>
      </w:r>
      <w:r>
        <w:t>UL power control for NR-NR DC</w:t>
      </w:r>
      <w:r w:rsidR="00AC2C1E">
        <w:t xml:space="preserve">”,  </w:t>
      </w:r>
      <w:r>
        <w:t>OPPO</w:t>
      </w:r>
    </w:p>
    <w:p w:rsidR="00115D56" w:rsidRDefault="00115D56" w:rsidP="00115D56">
      <w:pPr>
        <w:pStyle w:val="af5"/>
        <w:numPr>
          <w:ilvl w:val="0"/>
          <w:numId w:val="8"/>
        </w:numPr>
        <w:overflowPunct w:val="0"/>
        <w:autoSpaceDE w:val="0"/>
        <w:autoSpaceDN w:val="0"/>
        <w:adjustRightInd w:val="0"/>
        <w:textAlignment w:val="baseline"/>
      </w:pPr>
      <w:r w:rsidRPr="00115D56">
        <w:t>R1-1904111</w:t>
      </w:r>
      <w:r w:rsidR="00AC2C1E">
        <w:t>, “</w:t>
      </w:r>
      <w:r>
        <w:t>Uplink power control for Supporting NR-NR DC</w:t>
      </w:r>
      <w:r w:rsidR="00AC2C1E">
        <w:t xml:space="preserve">”, </w:t>
      </w:r>
      <w:r>
        <w:tab/>
        <w:t>vivo</w:t>
      </w:r>
    </w:p>
    <w:p w:rsidR="00115D56" w:rsidRDefault="00115D56" w:rsidP="00115D56">
      <w:pPr>
        <w:pStyle w:val="af5"/>
        <w:numPr>
          <w:ilvl w:val="0"/>
          <w:numId w:val="8"/>
        </w:numPr>
        <w:overflowPunct w:val="0"/>
        <w:autoSpaceDE w:val="0"/>
        <w:autoSpaceDN w:val="0"/>
        <w:adjustRightInd w:val="0"/>
        <w:textAlignment w:val="baseline"/>
      </w:pPr>
      <w:r w:rsidRPr="00115D56">
        <w:t>R1-1904153</w:t>
      </w:r>
      <w:r w:rsidR="00AC2C1E">
        <w:t>, “</w:t>
      </w:r>
      <w:r>
        <w:t>Discussion on uplink power control for NR DC</w:t>
      </w:r>
      <w:r w:rsidR="00AC2C1E">
        <w:t xml:space="preserve">”, </w:t>
      </w:r>
      <w:r>
        <w:t>ZTE</w:t>
      </w:r>
    </w:p>
    <w:p w:rsidR="00115D56" w:rsidRDefault="00115D56" w:rsidP="00115D56">
      <w:pPr>
        <w:pStyle w:val="af5"/>
        <w:numPr>
          <w:ilvl w:val="0"/>
          <w:numId w:val="8"/>
        </w:numPr>
        <w:overflowPunct w:val="0"/>
        <w:autoSpaceDE w:val="0"/>
        <w:autoSpaceDN w:val="0"/>
        <w:adjustRightInd w:val="0"/>
        <w:textAlignment w:val="baseline"/>
      </w:pPr>
      <w:r w:rsidRPr="00115D56">
        <w:t>R1-1904325</w:t>
      </w:r>
      <w:r>
        <w:tab/>
      </w:r>
      <w:r w:rsidR="00AC2C1E">
        <w:t>, “</w:t>
      </w:r>
      <w:r>
        <w:t>On uplink power control for NR-NR Dual Connectivity</w:t>
      </w:r>
      <w:r w:rsidR="00AC2C1E">
        <w:t xml:space="preserve">”, </w:t>
      </w:r>
      <w:r>
        <w:tab/>
        <w:t>Intel Corporation</w:t>
      </w:r>
    </w:p>
    <w:p w:rsidR="00115D56" w:rsidRDefault="00115D56" w:rsidP="00115D56">
      <w:pPr>
        <w:pStyle w:val="af5"/>
        <w:numPr>
          <w:ilvl w:val="0"/>
          <w:numId w:val="8"/>
        </w:numPr>
        <w:overflowPunct w:val="0"/>
        <w:autoSpaceDE w:val="0"/>
        <w:autoSpaceDN w:val="0"/>
        <w:adjustRightInd w:val="0"/>
        <w:textAlignment w:val="baseline"/>
      </w:pPr>
      <w:r w:rsidRPr="007F0E1D">
        <w:t>R1-1904398</w:t>
      </w:r>
      <w:r>
        <w:tab/>
      </w:r>
      <w:r w:rsidR="00AC2C1E">
        <w:t>, “</w:t>
      </w:r>
      <w:r>
        <w:t>Power Control for NR-DC</w:t>
      </w:r>
      <w:r w:rsidR="00AC2C1E">
        <w:t xml:space="preserve">”, </w:t>
      </w:r>
      <w:r>
        <w:t>Samsung</w:t>
      </w:r>
    </w:p>
    <w:p w:rsidR="00115D56" w:rsidRDefault="00115D56" w:rsidP="00115D56">
      <w:pPr>
        <w:pStyle w:val="af5"/>
        <w:numPr>
          <w:ilvl w:val="0"/>
          <w:numId w:val="8"/>
        </w:numPr>
        <w:overflowPunct w:val="0"/>
        <w:autoSpaceDE w:val="0"/>
        <w:autoSpaceDN w:val="0"/>
        <w:adjustRightInd w:val="0"/>
        <w:textAlignment w:val="baseline"/>
      </w:pPr>
      <w:r w:rsidRPr="007F0E1D">
        <w:t>R1-1904544</w:t>
      </w:r>
      <w:r>
        <w:tab/>
      </w:r>
      <w:r w:rsidR="00AC2C1E">
        <w:t>, “</w:t>
      </w:r>
      <w:r>
        <w:t>UL Power control for NR-DC</w:t>
      </w:r>
      <w:r w:rsidR="00AC2C1E">
        <w:t xml:space="preserve">”, </w:t>
      </w:r>
      <w:r>
        <w:t>CATT</w:t>
      </w:r>
    </w:p>
    <w:p w:rsidR="00115D56" w:rsidRDefault="00115D56" w:rsidP="00115D56">
      <w:pPr>
        <w:pStyle w:val="af5"/>
        <w:numPr>
          <w:ilvl w:val="0"/>
          <w:numId w:val="8"/>
        </w:numPr>
        <w:overflowPunct w:val="0"/>
        <w:autoSpaceDE w:val="0"/>
        <w:autoSpaceDN w:val="0"/>
        <w:adjustRightInd w:val="0"/>
        <w:textAlignment w:val="baseline"/>
      </w:pPr>
      <w:r w:rsidRPr="007F0E1D">
        <w:t>R1-1904719</w:t>
      </w:r>
      <w:r>
        <w:tab/>
      </w:r>
      <w:r w:rsidR="00AC2C1E">
        <w:t>, “</w:t>
      </w:r>
      <w:r>
        <w:t>Uplink PC for NR-NR Dual Connectivity</w:t>
      </w:r>
      <w:r w:rsidR="00AC2C1E">
        <w:t xml:space="preserve">”, </w:t>
      </w:r>
      <w:r>
        <w:t>Nokia, Nokia Shanghai Bell</w:t>
      </w:r>
    </w:p>
    <w:p w:rsidR="00115D56" w:rsidRDefault="00115D56" w:rsidP="00115D56">
      <w:pPr>
        <w:pStyle w:val="af5"/>
        <w:numPr>
          <w:ilvl w:val="0"/>
          <w:numId w:val="8"/>
        </w:numPr>
        <w:overflowPunct w:val="0"/>
        <w:autoSpaceDE w:val="0"/>
        <w:autoSpaceDN w:val="0"/>
        <w:adjustRightInd w:val="0"/>
        <w:textAlignment w:val="baseline"/>
      </w:pPr>
      <w:r w:rsidRPr="007F0E1D">
        <w:t>R1-1904938</w:t>
      </w:r>
      <w:r w:rsidR="00AC2C1E">
        <w:t>, “</w:t>
      </w:r>
      <w:r>
        <w:t>Uplink power control for NR-NR dual-connectivity</w:t>
      </w:r>
      <w:r w:rsidR="00AC2C1E">
        <w:t xml:space="preserve">”, </w:t>
      </w:r>
      <w:r>
        <w:t>Motorola Mobility, Lenovo</w:t>
      </w:r>
    </w:p>
    <w:p w:rsidR="00115D56" w:rsidRDefault="00115D56" w:rsidP="00115D56">
      <w:pPr>
        <w:pStyle w:val="af5"/>
        <w:numPr>
          <w:ilvl w:val="0"/>
          <w:numId w:val="8"/>
        </w:numPr>
        <w:overflowPunct w:val="0"/>
        <w:autoSpaceDE w:val="0"/>
        <w:autoSpaceDN w:val="0"/>
        <w:adjustRightInd w:val="0"/>
        <w:textAlignment w:val="baseline"/>
      </w:pPr>
      <w:r w:rsidRPr="007F0E1D">
        <w:t>R1-1905141</w:t>
      </w:r>
      <w:r w:rsidR="00AC2C1E">
        <w:t>, “</w:t>
      </w:r>
      <w:r>
        <w:t>Power Control for NR-NR DC</w:t>
      </w:r>
      <w:r w:rsidR="00AC2C1E">
        <w:t xml:space="preserve">”, </w:t>
      </w:r>
      <w:r>
        <w:tab/>
        <w:t>Ericsson</w:t>
      </w:r>
    </w:p>
    <w:p w:rsidR="00115D56" w:rsidRDefault="00115D56" w:rsidP="00115D56">
      <w:pPr>
        <w:pStyle w:val="af5"/>
        <w:numPr>
          <w:ilvl w:val="0"/>
          <w:numId w:val="8"/>
        </w:numPr>
        <w:overflowPunct w:val="0"/>
        <w:autoSpaceDE w:val="0"/>
        <w:autoSpaceDN w:val="0"/>
        <w:adjustRightInd w:val="0"/>
        <w:textAlignment w:val="baseline"/>
      </w:pPr>
      <w:r w:rsidRPr="007F0E1D">
        <w:t>R1-1905278</w:t>
      </w:r>
      <w:r>
        <w:tab/>
        <w:t>Uplink Power Control Solutions for NR-NR Dual Connectivity</w:t>
      </w:r>
      <w:r>
        <w:tab/>
        <w:t>Qualcomm Incorporated</w:t>
      </w:r>
    </w:p>
    <w:p w:rsidR="00AC2C1E" w:rsidRDefault="008144CA" w:rsidP="00AC2C1E">
      <w:pPr>
        <w:pStyle w:val="af5"/>
        <w:numPr>
          <w:ilvl w:val="0"/>
          <w:numId w:val="8"/>
        </w:numPr>
      </w:pPr>
      <w:r>
        <w:t>R1-1721548, “</w:t>
      </w:r>
      <w:r w:rsidRPr="00D12D46">
        <w:t>Offline summary of UL power control – CA aspects</w:t>
      </w:r>
      <w:r>
        <w:t>”, Samsung</w:t>
      </w:r>
    </w:p>
    <w:p w:rsidR="00AC2C1E" w:rsidRPr="00AC2C1E" w:rsidRDefault="00AC2C1E" w:rsidP="00AC2C1E">
      <w:pPr>
        <w:pStyle w:val="af5"/>
        <w:numPr>
          <w:ilvl w:val="0"/>
          <w:numId w:val="8"/>
        </w:numPr>
      </w:pPr>
      <w:bookmarkStart w:id="10" w:name="_Ref7723523"/>
      <w:r w:rsidRPr="00AC2C1E">
        <w:rPr>
          <w:rFonts w:eastAsia="DengXian"/>
          <w:lang w:eastAsia="zh-CN"/>
        </w:rPr>
        <w:t>R1-1905839</w:t>
      </w:r>
      <w:r>
        <w:rPr>
          <w:rFonts w:eastAsia="DengXian"/>
          <w:lang w:eastAsia="zh-CN"/>
        </w:rPr>
        <w:t>, “</w:t>
      </w:r>
      <w:r w:rsidRPr="00AC2C1E">
        <w:rPr>
          <w:rFonts w:eastAsia="DengXian"/>
          <w:lang w:eastAsia="zh-CN"/>
        </w:rPr>
        <w:t>Feature lead summary on Uplink Power Control for Supporting NR-NR Dual-Connectivity</w:t>
      </w:r>
      <w:r>
        <w:rPr>
          <w:rFonts w:eastAsia="DengXian"/>
          <w:lang w:eastAsia="zh-CN"/>
        </w:rPr>
        <w:t>”, Intel</w:t>
      </w:r>
      <w:bookmarkEnd w:id="10"/>
    </w:p>
    <w:p w:rsidR="00AC2C1E" w:rsidRDefault="00AC2C1E" w:rsidP="00AC2C1E">
      <w:pPr>
        <w:pStyle w:val="af5"/>
        <w:ind w:left="420"/>
      </w:pPr>
    </w:p>
    <w:p w:rsidR="008267DC" w:rsidRDefault="008267DC" w:rsidP="008267DC">
      <w:pPr>
        <w:pStyle w:val="af5"/>
        <w:ind w:left="420"/>
      </w:pPr>
    </w:p>
    <w:p w:rsidR="00E816E4" w:rsidRPr="006F0BAD" w:rsidRDefault="00E816E4" w:rsidP="008144CA">
      <w:pPr>
        <w:pStyle w:val="af5"/>
        <w:ind w:left="420"/>
        <w:rPr>
          <w:rFonts w:eastAsia="MS Mincho"/>
          <w:lang w:eastAsia="ja-JP"/>
        </w:rPr>
      </w:pPr>
    </w:p>
    <w:bookmarkEnd w:id="9"/>
    <w:p w:rsidR="00B01DFE" w:rsidRDefault="00B01DFE" w:rsidP="006F0BAD">
      <w:pPr>
        <w:pStyle w:val="af5"/>
        <w:ind w:left="420"/>
        <w:rPr>
          <w:lang w:val="en-US" w:eastAsia="ja-JP"/>
        </w:rPr>
      </w:pPr>
    </w:p>
    <w:sectPr w:rsidR="00B01DFE" w:rsidSect="00CE322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D75" w:rsidRDefault="00471D75">
      <w:r>
        <w:separator/>
      </w:r>
    </w:p>
  </w:endnote>
  <w:endnote w:type="continuationSeparator" w:id="0">
    <w:p w:rsidR="00471D75" w:rsidRDefault="00471D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7251B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7251B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E059D4">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D75" w:rsidRDefault="00471D75">
      <w:r>
        <w:separator/>
      </w:r>
    </w:p>
  </w:footnote>
  <w:footnote w:type="continuationSeparator" w:id="0">
    <w:p w:rsidR="00471D75" w:rsidRDefault="00471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6">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6">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4"/>
  </w:num>
  <w:num w:numId="4">
    <w:abstractNumId w:val="22"/>
  </w:num>
  <w:num w:numId="5">
    <w:abstractNumId w:val="2"/>
  </w:num>
  <w:num w:numId="6">
    <w:abstractNumId w:val="11"/>
  </w:num>
  <w:num w:numId="7">
    <w:abstractNumId w:val="24"/>
  </w:num>
  <w:num w:numId="8">
    <w:abstractNumId w:val="9"/>
  </w:num>
  <w:num w:numId="9">
    <w:abstractNumId w:val="3"/>
  </w:num>
  <w:num w:numId="10">
    <w:abstractNumId w:val="29"/>
  </w:num>
  <w:num w:numId="11">
    <w:abstractNumId w:val="20"/>
  </w:num>
  <w:num w:numId="12">
    <w:abstractNumId w:val="21"/>
  </w:num>
  <w:num w:numId="13">
    <w:abstractNumId w:val="5"/>
  </w:num>
  <w:num w:numId="14">
    <w:abstractNumId w:val="14"/>
  </w:num>
  <w:num w:numId="15">
    <w:abstractNumId w:val="13"/>
  </w:num>
  <w:num w:numId="16">
    <w:abstractNumId w:val="17"/>
  </w:num>
  <w:num w:numId="17">
    <w:abstractNumId w:val="28"/>
  </w:num>
  <w:num w:numId="18">
    <w:abstractNumId w:val="27"/>
  </w:num>
  <w:num w:numId="19">
    <w:abstractNumId w:val="4"/>
  </w:num>
  <w:num w:numId="20">
    <w:abstractNumId w:val="4"/>
  </w:num>
  <w:num w:numId="21">
    <w:abstractNumId w:val="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31"/>
  </w:num>
  <w:num w:numId="26">
    <w:abstractNumId w:val="15"/>
  </w:num>
  <w:num w:numId="27">
    <w:abstractNumId w:val="8"/>
  </w:num>
  <w:num w:numId="28">
    <w:abstractNumId w:val="7"/>
  </w:num>
  <w:num w:numId="29">
    <w:abstractNumId w:val="25"/>
  </w:num>
  <w:num w:numId="30">
    <w:abstractNumId w:val="16"/>
  </w:num>
  <w:num w:numId="31">
    <w:abstractNumId w:val="10"/>
  </w:num>
  <w:num w:numId="32">
    <w:abstractNumId w:val="18"/>
  </w:num>
  <w:num w:numId="33">
    <w:abstractNumId w:val="26"/>
  </w:num>
  <w:num w:numId="34">
    <w:abstractNumId w:val="23"/>
  </w:num>
  <w:num w:numId="35">
    <w:abstractNumId w:val="12"/>
  </w:num>
  <w:num w:numId="36">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04450">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DF9"/>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02C"/>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2529"/>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2"/>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E4"/>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DB4"/>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56"/>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64"/>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73D"/>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4A6"/>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152"/>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B30"/>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202"/>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A20"/>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B86"/>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3FB0"/>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75"/>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0E9"/>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177"/>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B9"/>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16"/>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2DDE"/>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2EC1"/>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15E"/>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1E7"/>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411"/>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B5"/>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E1D"/>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4CA"/>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2A6"/>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7DC"/>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8B9"/>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B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357"/>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BA3"/>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C1E"/>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ADA"/>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3E3"/>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DD1"/>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D4D"/>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8B6"/>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095"/>
    <w:rsid w:val="00C1599D"/>
    <w:rsid w:val="00C15A1A"/>
    <w:rsid w:val="00C1625F"/>
    <w:rsid w:val="00C1629D"/>
    <w:rsid w:val="00C16301"/>
    <w:rsid w:val="00C16866"/>
    <w:rsid w:val="00C16F02"/>
    <w:rsid w:val="00C174E7"/>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575"/>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5FC1"/>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860"/>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9D4"/>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6E4"/>
    <w:rsid w:val="00E81786"/>
    <w:rsid w:val="00E81CE1"/>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BB"/>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9E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3C5"/>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565"/>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291"/>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A6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37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07"/>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567638"/>
    <w:rPr>
      <w:rFonts w:eastAsia="Times New Roman"/>
      <w:lang w:val="en-GB" w:eastAsia="en-US"/>
    </w:rPr>
  </w:style>
  <w:style w:type="paragraph" w:customStyle="1" w:styleId="text">
    <w:name w:val="text"/>
    <w:basedOn w:val="a0"/>
    <w:link w:val="textChar"/>
    <w:qFormat/>
    <w:rsid w:val="008144C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144CA"/>
    <w:rPr>
      <w:rFonts w:ascii="Calibri" w:eastAsia="SimSun" w:hAnsi="Calibri"/>
      <w:kern w:val="2"/>
      <w:sz w:val="24"/>
    </w:rPr>
  </w:style>
  <w:style w:type="paragraph" w:customStyle="1" w:styleId="References">
    <w:name w:val="References"/>
    <w:basedOn w:val="a0"/>
    <w:rsid w:val="00AC2C1E"/>
    <w:pPr>
      <w:numPr>
        <w:ilvl w:val="2"/>
        <w:numId w:val="36"/>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760A7-06F4-497C-A94B-2500F388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19625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9</cp:revision>
  <cp:lastPrinted>2007-12-29T21:50:00Z</cp:lastPrinted>
  <dcterms:created xsi:type="dcterms:W3CDTF">2019-02-14T02:06:00Z</dcterms:created>
  <dcterms:modified xsi:type="dcterms:W3CDTF">2019-05-03T01:10:00Z</dcterms:modified>
</cp:coreProperties>
</file>